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84B" w:rsidRDefault="00D0184B" w:rsidP="000124C3">
      <w:pPr>
        <w:pStyle w:val="1"/>
        <w:rPr>
          <w:rFonts w:hint="eastAsia"/>
        </w:rPr>
      </w:pPr>
      <w:r w:rsidRPr="000124C3">
        <w:rPr>
          <w:rFonts w:hint="eastAsia"/>
        </w:rPr>
        <w:t>低温阴雨天气水产养殖技术要点</w:t>
      </w:r>
    </w:p>
    <w:p w:rsidR="00D0184B" w:rsidRDefault="00D0184B" w:rsidP="00D0184B">
      <w:pPr>
        <w:ind w:firstLineChars="200" w:firstLine="420"/>
      </w:pPr>
      <w:r>
        <w:rPr>
          <w:rFonts w:hint="eastAsia"/>
        </w:rPr>
        <w:t>自</w:t>
      </w:r>
      <w:r>
        <w:t>2018</w:t>
      </w:r>
      <w:r>
        <w:t>年</w:t>
      </w:r>
      <w:r>
        <w:t>12</w:t>
      </w:r>
      <w:r>
        <w:t>月份以来，湖北省出现历史罕见的持续阴雨寡照天气。据《重大气象信息专报》［</w:t>
      </w:r>
      <w:r>
        <w:t>2019</w:t>
      </w:r>
      <w:r>
        <w:t>］第</w:t>
      </w:r>
      <w:r>
        <w:t>4</w:t>
      </w:r>
      <w:r>
        <w:t>期分析，预计从</w:t>
      </w:r>
      <w:r>
        <w:t>2</w:t>
      </w:r>
      <w:r>
        <w:t>月</w:t>
      </w:r>
      <w:r>
        <w:t>26</w:t>
      </w:r>
      <w:r>
        <w:t>日开始到</w:t>
      </w:r>
      <w:r>
        <w:t>3</w:t>
      </w:r>
      <w:r>
        <w:t>月上旬，湖北省阴雨天气将再度发生，大部分地区降水日数可达</w:t>
      </w:r>
      <w:r>
        <w:t>6</w:t>
      </w:r>
      <w:r>
        <w:t>～</w:t>
      </w:r>
      <w:r>
        <w:t>8</w:t>
      </w:r>
      <w:r>
        <w:t>天，累计降水量较常年同期偏多。连续低温、阴雨天气将对湖北省水产养殖生产造成一定的不利影响，现提出注意事项如下：</w:t>
      </w:r>
    </w:p>
    <w:p w:rsidR="00D0184B" w:rsidRDefault="00D0184B" w:rsidP="00D0184B">
      <w:pPr>
        <w:ind w:firstLineChars="200" w:firstLine="420"/>
      </w:pPr>
      <w:r>
        <w:rPr>
          <w:rFonts w:hint="eastAsia"/>
        </w:rPr>
        <w:t>一、降低水位</w:t>
      </w:r>
      <w:r>
        <w:t xml:space="preserve"> </w:t>
      </w:r>
      <w:r>
        <w:t>固堤防涝</w:t>
      </w:r>
    </w:p>
    <w:p w:rsidR="00D0184B" w:rsidRDefault="00D0184B" w:rsidP="00D0184B">
      <w:pPr>
        <w:ind w:firstLineChars="200" w:firstLine="420"/>
      </w:pPr>
      <w:r>
        <w:rPr>
          <w:rFonts w:hint="eastAsia"/>
        </w:rPr>
        <w:t>持续阴雨天气，池塘水位不断上升，塘堤浸水时间较长，易垮堤。要加强巡塘，加固堤坝，及时疏通排水口，确保排水畅通，适时降低池塘水位。</w:t>
      </w:r>
    </w:p>
    <w:p w:rsidR="00D0184B" w:rsidRDefault="00D0184B" w:rsidP="00D0184B">
      <w:pPr>
        <w:ind w:firstLineChars="200" w:firstLine="420"/>
      </w:pPr>
      <w:r>
        <w:rPr>
          <w:rFonts w:hint="eastAsia"/>
        </w:rPr>
        <w:t>二、调节水质</w:t>
      </w:r>
      <w:r>
        <w:t xml:space="preserve"> </w:t>
      </w:r>
      <w:r>
        <w:t>增强免疫</w:t>
      </w:r>
    </w:p>
    <w:p w:rsidR="00D0184B" w:rsidRDefault="00D0184B" w:rsidP="00D0184B">
      <w:pPr>
        <w:ind w:firstLineChars="200" w:firstLine="420"/>
      </w:pPr>
      <w:r>
        <w:rPr>
          <w:rFonts w:hint="eastAsia"/>
        </w:rPr>
        <w:t>阴雨天气光照较弱，水体中浮游植物光合作用减弱；雨水与池水交换，使池底粪便、残饵等有机质泛起，引起水体耗氧量增加；阴雨天气气压低，导致空气中溶入表层水体的氧气减少，造成池塘水体中的氨氮、亚硝酸盐等有害物质积累；暴雨造成池塘水温、</w:t>
      </w:r>
      <w:r>
        <w:t>pH</w:t>
      </w:r>
      <w:r>
        <w:t>值变化较大，鱼虾易产生应激反应。因此，雨后应及时降低水位，泼洒</w:t>
      </w:r>
      <w:r>
        <w:t>VC</w:t>
      </w:r>
      <w:r>
        <w:t>等抗应激药物，天晴后应及时泼洒氧化型底改或生物制剂调节水质，并适时开启增氧机实施物理增氧；天晴后可适当提前开食时间，可在饲料中适量添加维生素、免疫增强剂，增强鱼体抗病能力。</w:t>
      </w:r>
    </w:p>
    <w:p w:rsidR="00D0184B" w:rsidRDefault="00D0184B" w:rsidP="00D0184B">
      <w:pPr>
        <w:ind w:firstLineChars="200" w:firstLine="420"/>
      </w:pPr>
      <w:r>
        <w:rPr>
          <w:rFonts w:hint="eastAsia"/>
        </w:rPr>
        <w:t>三、科学用药</w:t>
      </w:r>
      <w:r>
        <w:t xml:space="preserve"> </w:t>
      </w:r>
      <w:r>
        <w:t>预防病害</w:t>
      </w:r>
    </w:p>
    <w:p w:rsidR="00D0184B" w:rsidRDefault="00D0184B" w:rsidP="00D0184B">
      <w:pPr>
        <w:ind w:firstLineChars="200" w:firstLine="420"/>
        <w:rPr>
          <w:rFonts w:hint="eastAsia"/>
        </w:rPr>
      </w:pPr>
      <w:r>
        <w:rPr>
          <w:rFonts w:hint="eastAsia"/>
        </w:rPr>
        <w:t>目前存塘鱼虾还处于过冬期，体质相对较弱，</w:t>
      </w:r>
      <w:r>
        <w:t xml:space="preserve"> </w:t>
      </w:r>
      <w:r>
        <w:t>春季连续阴雨天气易造成有害细菌的大量繁殖诱发疾病，尤其是纤毛类寄生虫病和水霉病。拉网卖鱼后，存塘鱼体易有损伤，须对池塘进行消毒处理，防止出现水霉病，雨后天晴应及时对水体进行消毒和杀虫，适时补充益生菌，维持池塘菌藻平衡，如发生病害，应尽快确诊，对症用药。</w:t>
      </w:r>
    </w:p>
    <w:p w:rsidR="00D0184B" w:rsidRDefault="00D0184B" w:rsidP="000124C3">
      <w:pPr>
        <w:jc w:val="right"/>
        <w:rPr>
          <w:rFonts w:hint="eastAsia"/>
        </w:rPr>
      </w:pPr>
      <w:r w:rsidRPr="000124C3">
        <w:rPr>
          <w:rFonts w:hint="eastAsia"/>
        </w:rPr>
        <w:t>中国水产养殖网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3"/>
          <w:attr w:name="Year" w:val="2019"/>
        </w:smartTagPr>
        <w:r>
          <w:rPr>
            <w:rFonts w:hint="eastAsia"/>
          </w:rPr>
          <w:t>2019-3-1</w:t>
        </w:r>
      </w:smartTag>
    </w:p>
    <w:p w:rsidR="00D0184B" w:rsidRDefault="00D0184B" w:rsidP="000570BD">
      <w:pPr>
        <w:sectPr w:rsidR="00D0184B" w:rsidSect="000570B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37390" w:rsidRDefault="00937390"/>
    <w:sectPr w:rsidR="009373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184B"/>
    <w:rsid w:val="00937390"/>
    <w:rsid w:val="00D01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018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0184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0184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571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2022-07-19T01:45:00Z</dcterms:created>
</cp:coreProperties>
</file>