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0DC" w:rsidRDefault="003210DC" w:rsidP="00302002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青海：</w:t>
      </w:r>
      <w:r w:rsidRPr="00FD6E53">
        <w:rPr>
          <w:rFonts w:hint="eastAsia"/>
        </w:rPr>
        <w:t>全省特色农牧业经济</w:t>
      </w:r>
      <w:r w:rsidRPr="00FD6E53">
        <w:t xml:space="preserve"> 持续健康发展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今年以来，我省各级农牧部门按照习总书记视察青海时提出的“四个扎扎实实”的重大要求，提高站位，强化措施，狠抓落实，特色农牧业经济取得了持续健康发展。表现为主要经济指标增速高于全国，种植业“粮经饲”三元结构调整成效显现，特色养殖业效益稳步提高，“菜篮子”产品供给能力显著提升，休闲观光等新业态成为发展热点，重大生态工程扎实推进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特色农牧业经济发展成效显著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今年上半年，农牧业增加值在去年底同比增长</w:t>
      </w:r>
      <w:r>
        <w:t>5.4%</w:t>
      </w:r>
      <w:r>
        <w:t>的基础上，继续保持了</w:t>
      </w:r>
      <w:r>
        <w:t>4.7%</w:t>
      </w:r>
      <w:r>
        <w:t>的增速，高于全国一产</w:t>
      </w:r>
      <w:r>
        <w:t>3.5%</w:t>
      </w:r>
      <w:r>
        <w:t>的增速</w:t>
      </w:r>
      <w:r>
        <w:t>1.2</w:t>
      </w:r>
      <w:r>
        <w:t>个百分点。农村居民人均可支配收入达到</w:t>
      </w:r>
      <w:r>
        <w:t>3921</w:t>
      </w:r>
      <w:r>
        <w:t>元，同比增长</w:t>
      </w:r>
      <w:r>
        <w:t>9.1%</w:t>
      </w:r>
      <w:r>
        <w:t>，高于全国平均水平</w:t>
      </w:r>
      <w:r>
        <w:t>2.1</w:t>
      </w:r>
      <w:r>
        <w:t>个百分点。农作物种植面积达</w:t>
      </w:r>
      <w:r>
        <w:t>563.89</w:t>
      </w:r>
      <w:r>
        <w:t>千公顷，耕地利用率从去年的</w:t>
      </w:r>
      <w:r>
        <w:t>94.6%</w:t>
      </w:r>
      <w:r>
        <w:t>提到今年的</w:t>
      </w:r>
      <w:r>
        <w:t>95.8%</w:t>
      </w:r>
      <w:r>
        <w:t>，提高了</w:t>
      </w:r>
      <w:r>
        <w:t>1.2</w:t>
      </w:r>
      <w:r>
        <w:t>个百分点。粮经饲种植比例从去年底的</w:t>
      </w:r>
      <w:r>
        <w:t>1:0.7:0.16</w:t>
      </w:r>
      <w:r>
        <w:t>调整到今年的</w:t>
      </w:r>
      <w:r>
        <w:t>1:0.8:0.18</w:t>
      </w:r>
      <w:r>
        <w:t>，呈现出</w:t>
      </w:r>
      <w:r>
        <w:t>“</w:t>
      </w:r>
      <w:r>
        <w:t>粮稳、经优、饲扩</w:t>
      </w:r>
      <w:r>
        <w:t>”</w:t>
      </w:r>
      <w:r>
        <w:t>的特点。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今年上半年，全省草食畜多活少死</w:t>
      </w:r>
      <w:r>
        <w:t>3.82</w:t>
      </w:r>
      <w:r>
        <w:t>万头只，牛、羊、猪出栏分别达到</w:t>
      </w:r>
      <w:r>
        <w:t>37.18</w:t>
      </w:r>
      <w:r>
        <w:t>万头、</w:t>
      </w:r>
      <w:r>
        <w:t>104.73</w:t>
      </w:r>
      <w:r>
        <w:t>万只、</w:t>
      </w:r>
      <w:r>
        <w:t>69.88</w:t>
      </w:r>
      <w:r>
        <w:t>万头，分别增长</w:t>
      </w:r>
      <w:r>
        <w:t>3.8%</w:t>
      </w:r>
      <w:r>
        <w:t>、</w:t>
      </w:r>
      <w:r>
        <w:t>3.9%</w:t>
      </w:r>
      <w:r>
        <w:t>、</w:t>
      </w:r>
      <w:r>
        <w:t>5.7%</w:t>
      </w:r>
      <w:r>
        <w:t>，</w:t>
      </w:r>
      <w:r>
        <w:t>3</w:t>
      </w:r>
      <w:r>
        <w:t>类主要畜产品的销售价格同比上涨</w:t>
      </w:r>
      <w:r>
        <w:t>1.24%</w:t>
      </w:r>
      <w:r>
        <w:t>、</w:t>
      </w:r>
      <w:r>
        <w:t>4.65%</w:t>
      </w:r>
      <w:r>
        <w:t>、</w:t>
      </w:r>
      <w:r>
        <w:t>0.72%</w:t>
      </w:r>
      <w:r>
        <w:t>，呈现出</w:t>
      </w:r>
      <w:r>
        <w:t>“</w:t>
      </w:r>
      <w:r>
        <w:t>量、质、效</w:t>
      </w:r>
      <w:r>
        <w:t>”</w:t>
      </w:r>
      <w:r>
        <w:t>同步提高的特点。冷水鱼网箱养殖面积达到</w:t>
      </w:r>
      <w:r>
        <w:t>26.54</w:t>
      </w:r>
      <w:r>
        <w:t>万平方米，产量达</w:t>
      </w:r>
      <w:r>
        <w:t>1.2</w:t>
      </w:r>
      <w:r>
        <w:t>万吨，成为新的增长极。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去年底油料、肉类、牛奶的全省人均占有量分别达</w:t>
      </w:r>
      <w:r>
        <w:t>52</w:t>
      </w:r>
      <w:r>
        <w:t>公斤、</w:t>
      </w:r>
      <w:r>
        <w:t>75.52</w:t>
      </w:r>
      <w:r>
        <w:t>公斤、</w:t>
      </w:r>
      <w:r>
        <w:t>75.71</w:t>
      </w:r>
      <w:r>
        <w:t>公斤，分别比全国人均占有量高</w:t>
      </w:r>
      <w:r>
        <w:t>27.7</w:t>
      </w:r>
      <w:r>
        <w:t>公斤、</w:t>
      </w:r>
      <w:r>
        <w:t>14.41</w:t>
      </w:r>
      <w:r>
        <w:t>公斤、</w:t>
      </w:r>
      <w:r>
        <w:t>49.7</w:t>
      </w:r>
      <w:r>
        <w:t>公斤。认定</w:t>
      </w:r>
      <w:r>
        <w:t>“</w:t>
      </w:r>
      <w:r>
        <w:t>菜篮子</w:t>
      </w:r>
      <w:r>
        <w:t>”</w:t>
      </w:r>
      <w:r>
        <w:t>生产基地</w:t>
      </w:r>
      <w:r>
        <w:t>168</w:t>
      </w:r>
      <w:r>
        <w:t>个，蔬菜总体自给率达到</w:t>
      </w:r>
      <w:r>
        <w:t>75.6%</w:t>
      </w:r>
      <w:r>
        <w:t>、禽蛋产量</w:t>
      </w:r>
      <w:r>
        <w:t>1.34</w:t>
      </w:r>
      <w:r>
        <w:t>万吨。今年上半年肉、蛋、奶、菜、水产品产量持续增加，陆地蔬菜以订单形式俏走北上广等外省。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去年，全省创建美丽休闲乡村</w:t>
      </w:r>
      <w:r>
        <w:t>3</w:t>
      </w:r>
      <w:r>
        <w:t>个，休闲农业基地</w:t>
      </w:r>
      <w:r>
        <w:t>13</w:t>
      </w:r>
      <w:r>
        <w:t>个，开发乡村休闲精品路线</w:t>
      </w:r>
      <w:r>
        <w:t>10</w:t>
      </w:r>
      <w:r>
        <w:t>条。已有</w:t>
      </w:r>
      <w:r>
        <w:t>60</w:t>
      </w:r>
      <w:r>
        <w:t>个村（镇）荣获全国</w:t>
      </w:r>
      <w:r>
        <w:t>“</w:t>
      </w:r>
      <w:r>
        <w:t>一村一品</w:t>
      </w:r>
      <w:r>
        <w:t>”</w:t>
      </w:r>
      <w:r>
        <w:t>示范村镇称号。目前，各类休闲农牧业园区达</w:t>
      </w:r>
      <w:r>
        <w:t>45</w:t>
      </w:r>
      <w:r>
        <w:t>家，休闲农庄</w:t>
      </w:r>
      <w:r>
        <w:t>128</w:t>
      </w:r>
      <w:r>
        <w:t>家、农家乐</w:t>
      </w:r>
      <w:r>
        <w:t>1937</w:t>
      </w:r>
      <w:r>
        <w:t>家、民俗村</w:t>
      </w:r>
      <w:r>
        <w:t>36</w:t>
      </w:r>
      <w:r>
        <w:t>个，休闲农业从业人员达</w:t>
      </w:r>
      <w:r>
        <w:t>3.1</w:t>
      </w:r>
      <w:r>
        <w:t>万人，年接待游客达</w:t>
      </w:r>
      <w:r>
        <w:t>1484</w:t>
      </w:r>
      <w:r>
        <w:t>万人次，实现营业收入达</w:t>
      </w:r>
      <w:r>
        <w:t>15.8</w:t>
      </w:r>
      <w:r>
        <w:t>亿元，创利润</w:t>
      </w:r>
      <w:r>
        <w:t>5.6</w:t>
      </w:r>
      <w:r>
        <w:t>亿元，促进了一二三产业融合发展。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去年，退牧还草工程建设围栏</w:t>
      </w:r>
      <w:r>
        <w:t>39.33</w:t>
      </w:r>
      <w:r>
        <w:t>万公顷、划区轮牧</w:t>
      </w:r>
      <w:r>
        <w:t>20</w:t>
      </w:r>
      <w:r>
        <w:t>万公顷、人工饲草料基地</w:t>
      </w:r>
      <w:r>
        <w:t>0.4</w:t>
      </w:r>
      <w:r>
        <w:t>万公顷，改良退化草原</w:t>
      </w:r>
      <w:r>
        <w:t>3</w:t>
      </w:r>
      <w:r>
        <w:t>万公顷，治理黑土滩</w:t>
      </w:r>
      <w:r>
        <w:t>0.67</w:t>
      </w:r>
      <w:r>
        <w:t>万公顷，新增生态管护员</w:t>
      </w:r>
      <w:r>
        <w:t>8623</w:t>
      </w:r>
      <w:r>
        <w:t>名。今年三江源二期农牧项目治理黑土滩</w:t>
      </w:r>
      <w:r>
        <w:t>5.64</w:t>
      </w:r>
      <w:r>
        <w:t>万公顷、</w:t>
      </w:r>
      <w:r>
        <w:t>9205</w:t>
      </w:r>
      <w:r>
        <w:t>户生态畜牧业基础设施建设任务已完成</w:t>
      </w:r>
      <w:r>
        <w:t>88.43%</w:t>
      </w:r>
      <w:r>
        <w:t>，在三江源区新聘用生态管护员</w:t>
      </w:r>
      <w:r>
        <w:t>20261</w:t>
      </w:r>
      <w:r>
        <w:t>名，全民生态管护意识显著增强。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采取的主要措施得力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一年来，我省牢固树立“四个意识”，按照新理念深入推进农牧业供给侧结构性改革。从源头上确保了讲话精神</w:t>
      </w:r>
      <w:r>
        <w:t xml:space="preserve"> “</w:t>
      </w:r>
      <w:r>
        <w:t>落地生根</w:t>
      </w:r>
      <w:r>
        <w:t>”</w:t>
      </w:r>
      <w:r>
        <w:t>，从行动上强化了顶层设计与责任分工。最重要的是，着力紧盯关键环节狠抓了措施落实，构建了</w:t>
      </w:r>
      <w:r>
        <w:t>“</w:t>
      </w:r>
      <w:r>
        <w:t>三区一带</w:t>
      </w:r>
      <w:r>
        <w:t>”</w:t>
      </w:r>
      <w:r>
        <w:t>农牧业发展格局，加快了全国草地生态畜牧业试验区建设。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按照“先行先试”原则，在</w:t>
      </w:r>
      <w:r>
        <w:t>102</w:t>
      </w:r>
      <w:r>
        <w:t>个生态畜牧业合作社开展了牦牛藏羊高效养殖技术推广，</w:t>
      </w:r>
      <w:r>
        <w:t>120</w:t>
      </w:r>
      <w:r>
        <w:t>个合作社开展了股份制改造，扶持建设了</w:t>
      </w:r>
      <w:r>
        <w:t>20</w:t>
      </w:r>
      <w:r>
        <w:t>家有机牧场、</w:t>
      </w:r>
      <w:r>
        <w:t>63</w:t>
      </w:r>
      <w:r>
        <w:t>家有机畜牧业生产基地。探索了</w:t>
      </w:r>
      <w:r>
        <w:t>“</w:t>
      </w:r>
      <w:r>
        <w:t>基地</w:t>
      </w:r>
      <w:r>
        <w:t>+</w:t>
      </w:r>
      <w:r>
        <w:t>龙头企业</w:t>
      </w:r>
      <w:r>
        <w:t>”</w:t>
      </w:r>
      <w:r>
        <w:t>价格联动机制，粮改饲试点扩大到</w:t>
      </w:r>
      <w:r>
        <w:t>10</w:t>
      </w:r>
      <w:r>
        <w:t>个县。去年底，各级产业化龙头企业发展到</w:t>
      </w:r>
      <w:r>
        <w:t>451</w:t>
      </w:r>
      <w:r>
        <w:t>家，实现销售收入</w:t>
      </w:r>
      <w:r>
        <w:t>88</w:t>
      </w:r>
      <w:r>
        <w:t>亿元，农畜产品加工转化率达到</w:t>
      </w:r>
      <w:r>
        <w:t>52%</w:t>
      </w:r>
      <w:r>
        <w:t>，辐射带动农牧户</w:t>
      </w:r>
      <w:r>
        <w:t>52</w:t>
      </w:r>
      <w:r>
        <w:t>万余户。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目前，农牧民合作社发展到</w:t>
      </w:r>
      <w:r>
        <w:t>10682</w:t>
      </w:r>
      <w:r>
        <w:t>家，近</w:t>
      </w:r>
      <w:r>
        <w:t>27%</w:t>
      </w:r>
      <w:r>
        <w:t>的农牧户已入社，成员达</w:t>
      </w:r>
      <w:r>
        <w:t>54.5</w:t>
      </w:r>
      <w:r>
        <w:t>万人，带动非成员农牧民</w:t>
      </w:r>
      <w:r>
        <w:t>28.1</w:t>
      </w:r>
      <w:r>
        <w:t>万人。已扶持农畜产品品牌</w:t>
      </w:r>
      <w:r>
        <w:t>60</w:t>
      </w:r>
      <w:r>
        <w:t>个，继续打造了</w:t>
      </w:r>
      <w:r>
        <w:t>“</w:t>
      </w:r>
      <w:r>
        <w:t>世界牦牛之都、中国藏羊之府</w:t>
      </w:r>
      <w:r>
        <w:t>”</w:t>
      </w:r>
      <w:r>
        <w:t>区域特色品牌，加大了绿色、有机、富硒富锗农畜产品基地建设，</w:t>
      </w:r>
      <w:r>
        <w:t>“</w:t>
      </w:r>
      <w:r>
        <w:t>三品一标</w:t>
      </w:r>
      <w:r>
        <w:t>”</w:t>
      </w:r>
      <w:r>
        <w:t>产品达到</w:t>
      </w:r>
      <w:r>
        <w:t>617</w:t>
      </w:r>
      <w:r>
        <w:t>个。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同时，举办了特色农牧业发展论坛，邀请专家讲授了高原品牌建设方法。开展了“互联网</w:t>
      </w:r>
      <w:r>
        <w:t>+”</w:t>
      </w:r>
      <w:r>
        <w:t>行动，采取</w:t>
      </w:r>
      <w:r>
        <w:t>PPP</w:t>
      </w:r>
      <w:r>
        <w:t>方式先行投资</w:t>
      </w:r>
      <w:r>
        <w:t>3000</w:t>
      </w:r>
      <w:r>
        <w:t>万元，建设了高原特色农牧业大数据平台，设施蔬菜基地、人工饲草基地、水产健康养殖场、畜禽规模养殖场实现了</w:t>
      </w:r>
      <w:r>
        <w:t>GPS</w:t>
      </w:r>
      <w:r>
        <w:t>定位。通过全国竞争性答辩，落实了国家数字农业建设试点项目。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省政府出台了推进全省农牧业产业园建设的指导意见，</w:t>
      </w:r>
      <w:r>
        <w:t>3</w:t>
      </w:r>
      <w:r>
        <w:t>个厅局联合制定了产业园总体规划。都兰枸杞产业园已通过全国竞争性答辩，有望进入第二批国家产业园认定名录。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据不完全统计，去年全省农牧业投资高达</w:t>
      </w:r>
      <w:r>
        <w:t>185</w:t>
      </w:r>
      <w:r>
        <w:t>亿元，其中财政性投资达</w:t>
      </w:r>
      <w:r>
        <w:t>60</w:t>
      </w:r>
      <w:r>
        <w:t>亿元，民间投资比率达到</w:t>
      </w:r>
      <w:r>
        <w:t>60%</w:t>
      </w:r>
      <w:r>
        <w:t>以上。上半年，已落实的中央预算内基本建设项目投资比去年增加近</w:t>
      </w:r>
      <w:r>
        <w:t>4</w:t>
      </w:r>
      <w:r>
        <w:t>亿元，草原生态补奖资金</w:t>
      </w:r>
      <w:r>
        <w:t>24.13</w:t>
      </w:r>
      <w:r>
        <w:t>亿元已全部拨付到位。另外，与邮储行开发的</w:t>
      </w:r>
      <w:r>
        <w:t>“</w:t>
      </w:r>
      <w:r>
        <w:t>授信池</w:t>
      </w:r>
      <w:r>
        <w:t>”</w:t>
      </w:r>
      <w:r>
        <w:t>累计放贷</w:t>
      </w:r>
      <w:r>
        <w:t>10.7</w:t>
      </w:r>
      <w:r>
        <w:t>亿元，贷款余额仍达</w:t>
      </w:r>
      <w:r>
        <w:t>6.3</w:t>
      </w:r>
      <w:r>
        <w:t>亿元，</w:t>
      </w:r>
      <w:r>
        <w:t>138</w:t>
      </w:r>
      <w:r>
        <w:t>家新型经营主体受益。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为拓展了农牧业对外合作交流，全省召开第二届农业援青成果现场观摩会，农业援青工作从过去的“一对一”全方位向目前的“多对一、一对多”转变，援青资金到位</w:t>
      </w:r>
      <w:r>
        <w:t>11.11</w:t>
      </w:r>
      <w:r>
        <w:t>亿元，一批农业援青企业项目相继落地，吸纳民间投资</w:t>
      </w:r>
      <w:r>
        <w:t>113.4</w:t>
      </w:r>
      <w:r>
        <w:t>亿元，为农牧业发展注入了新动能。支持青海绒业、三江集团等有条件的农牧企业</w:t>
      </w:r>
      <w:r>
        <w:t>“</w:t>
      </w:r>
      <w:r>
        <w:t>走出去</w:t>
      </w:r>
      <w:r>
        <w:t>”</w:t>
      </w:r>
      <w:r>
        <w:t>，建设了境外生产基地，开拓了产品贸易。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为推进农牧业绿色发展，全省开展了《推进绿色发展与循环发展健全草原生态文明建设研究》。着力实施了“一控两减三基本”行动，农田残膜回收率提高到</w:t>
      </w:r>
      <w:r>
        <w:t>80%</w:t>
      </w:r>
      <w:r>
        <w:t>以上，</w:t>
      </w:r>
      <w:r>
        <w:t>2202</w:t>
      </w:r>
      <w:r>
        <w:t>家畜禽规模养殖场配套建设了粪污处理设施，关停了</w:t>
      </w:r>
      <w:r>
        <w:t>7</w:t>
      </w:r>
      <w:r>
        <w:t>家不符合环保要求的屠宰企业。</w:t>
      </w:r>
      <w:r>
        <w:t>3</w:t>
      </w:r>
      <w:r>
        <w:t>个县开展了全国畜牧业绿色发展示范县创建，</w:t>
      </w:r>
      <w:r>
        <w:t>2</w:t>
      </w:r>
      <w:r>
        <w:t>个县开展了全国农业可持续发展试验示范区创建。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一年来，全省深入推进了农垦企业改革等重点领域改革。农村承包地确权登记颁证进入整省推进阶段，</w:t>
      </w:r>
      <w:r>
        <w:t>27</w:t>
      </w:r>
      <w:r>
        <w:t>个县（市、区）确权面积达</w:t>
      </w:r>
      <w:r>
        <w:t>52.11</w:t>
      </w:r>
      <w:r>
        <w:t>万公顷，占全省农村承包耕地面积的</w:t>
      </w:r>
      <w:r>
        <w:t>95%</w:t>
      </w:r>
      <w:r>
        <w:t>。率先在三江源国家公园</w:t>
      </w:r>
      <w:r>
        <w:t>4</w:t>
      </w:r>
      <w:r>
        <w:t>个县</w:t>
      </w:r>
      <w:r>
        <w:t>4</w:t>
      </w:r>
      <w:r>
        <w:t>个村开展了草原确权试点。完成了湟中县农村集体资产股份权能改革试点，今年又新增</w:t>
      </w:r>
      <w:r>
        <w:t>6</w:t>
      </w:r>
      <w:r>
        <w:t>个试点县，泽库成为唯一的牧区试点县。</w:t>
      </w:r>
    </w:p>
    <w:p w:rsidR="003210DC" w:rsidRDefault="003210DC" w:rsidP="003210DC">
      <w:pPr>
        <w:spacing w:line="245" w:lineRule="auto"/>
        <w:ind w:firstLineChars="200" w:firstLine="420"/>
      </w:pPr>
      <w:r>
        <w:rPr>
          <w:rFonts w:hint="eastAsia"/>
        </w:rPr>
        <w:t>为扎实推进产业精准扶贫工作，省农牧厅牵头并指导各县编制了省县两级产业精准扶贫规划，支持</w:t>
      </w:r>
      <w:r>
        <w:t>73</w:t>
      </w:r>
      <w:r>
        <w:t>个贫困村培育了家庭农牧场、农民合作社等新型经营主体，安排实施产业发展项目</w:t>
      </w:r>
      <w:r>
        <w:t>9</w:t>
      </w:r>
      <w:r>
        <w:t>类</w:t>
      </w:r>
      <w:r>
        <w:t>66</w:t>
      </w:r>
      <w:r>
        <w:t>个，抽调</w:t>
      </w:r>
      <w:r>
        <w:t>22</w:t>
      </w:r>
      <w:r>
        <w:t>名干部深入</w:t>
      </w:r>
      <w:r>
        <w:t>11</w:t>
      </w:r>
      <w:r>
        <w:t>个村开展脱贫工作。加强了行业指导，去年全省</w:t>
      </w:r>
      <w:r>
        <w:t>2.74</w:t>
      </w:r>
      <w:r>
        <w:t>万户、</w:t>
      </w:r>
      <w:r>
        <w:t>8.4</w:t>
      </w:r>
      <w:r>
        <w:t>万贫困人口通过发展产业如期脱贫。</w:t>
      </w:r>
    </w:p>
    <w:p w:rsidR="003210DC" w:rsidRDefault="003210DC" w:rsidP="00302002">
      <w:pPr>
        <w:spacing w:line="245" w:lineRule="auto"/>
        <w:jc w:val="right"/>
        <w:rPr>
          <w:rFonts w:hint="eastAsia"/>
        </w:rPr>
      </w:pPr>
      <w:r>
        <w:br w:type="page"/>
      </w:r>
      <w:r w:rsidRPr="00FD6E53">
        <w:rPr>
          <w:rFonts w:hint="eastAsia"/>
        </w:rPr>
        <w:t>青海日报</w:t>
      </w:r>
      <w:smartTag w:uri="urn:schemas-microsoft-com:office:smarttags" w:element="chsdate">
        <w:smartTagPr>
          <w:attr w:name="Year" w:val="2017"/>
          <w:attr w:name="Month" w:val="11"/>
          <w:attr w:name="Day" w:val="3"/>
          <w:attr w:name="IsLunarDate" w:val="False"/>
          <w:attr w:name="IsROCDate" w:val="False"/>
        </w:smartTagPr>
        <w:r>
          <w:rPr>
            <w:rFonts w:hint="eastAsia"/>
          </w:rPr>
          <w:t>2017-11-3</w:t>
        </w:r>
      </w:smartTag>
    </w:p>
    <w:p w:rsidR="003210DC" w:rsidRDefault="003210DC" w:rsidP="00CE4E88">
      <w:pPr>
        <w:sectPr w:rsidR="003210DC" w:rsidSect="00CE4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815FC" w:rsidRDefault="006815FC"/>
    <w:sectPr w:rsidR="006815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10DC"/>
    <w:rsid w:val="003210DC"/>
    <w:rsid w:val="00681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210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210D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210D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>微软中国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2022-07-22T05:46:00Z</dcterms:created>
</cp:coreProperties>
</file>