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D5D" w:rsidRDefault="005C3D5D" w:rsidP="00E941C6">
      <w:pPr>
        <w:pStyle w:val="1"/>
        <w:rPr>
          <w:rFonts w:hint="eastAsia"/>
        </w:rPr>
      </w:pPr>
      <w:r w:rsidRPr="00E941C6">
        <w:rPr>
          <w:rFonts w:hint="eastAsia"/>
        </w:rPr>
        <w:t>畜牧业成为双江富农新“引擎”</w:t>
      </w:r>
    </w:p>
    <w:p w:rsidR="005C3D5D" w:rsidRDefault="005C3D5D" w:rsidP="005C3D5D">
      <w:pPr>
        <w:ind w:firstLineChars="200" w:firstLine="420"/>
      </w:pPr>
      <w:r>
        <w:rPr>
          <w:rFonts w:hint="eastAsia"/>
        </w:rPr>
        <w:t>双江自治县以规模化、产业化发展为目标，以改良畜禽品种为基础，通过提升畜牧科技水平、抓实畜牧项目的实施，促畜牧产业稳定发展。</w:t>
      </w:r>
    </w:p>
    <w:p w:rsidR="005C3D5D" w:rsidRDefault="005C3D5D" w:rsidP="005C3D5D">
      <w:pPr>
        <w:ind w:firstLineChars="200" w:firstLine="420"/>
      </w:pPr>
      <w:r>
        <w:rPr>
          <w:rFonts w:hint="eastAsia"/>
        </w:rPr>
        <w:t>稳定畜牧产业发展，逐步提高规模化养殖比例。畜牧生产进展良好，全县生猪存栏</w:t>
      </w:r>
      <w:r>
        <w:t>19.97</w:t>
      </w:r>
      <w:r>
        <w:t>万头，出栏</w:t>
      </w:r>
      <w:r>
        <w:t>13.6</w:t>
      </w:r>
      <w:r>
        <w:t>万头</w:t>
      </w:r>
      <w:r>
        <w:t>;</w:t>
      </w:r>
      <w:r>
        <w:t>大牲畜存栏</w:t>
      </w:r>
      <w:r>
        <w:t>5.86</w:t>
      </w:r>
      <w:r>
        <w:t>万头</w:t>
      </w:r>
      <w:r>
        <w:t>(</w:t>
      </w:r>
      <w:r>
        <w:t>匹</w:t>
      </w:r>
      <w:r>
        <w:t>)</w:t>
      </w:r>
      <w:r>
        <w:t>，出栏</w:t>
      </w:r>
      <w:r>
        <w:t>1.18</w:t>
      </w:r>
      <w:r>
        <w:t>万头</w:t>
      </w:r>
      <w:r>
        <w:t>(</w:t>
      </w:r>
      <w:r>
        <w:t>匹</w:t>
      </w:r>
      <w:r>
        <w:t>);</w:t>
      </w:r>
      <w:r>
        <w:t>羊存栏</w:t>
      </w:r>
      <w:r>
        <w:t>2.96</w:t>
      </w:r>
      <w:r>
        <w:t>万只，出栏</w:t>
      </w:r>
      <w:r>
        <w:t>1.19</w:t>
      </w:r>
      <w:r>
        <w:t>万只</w:t>
      </w:r>
      <w:r>
        <w:t>;</w:t>
      </w:r>
      <w:r>
        <w:t>家禽存栏</w:t>
      </w:r>
      <w:r>
        <w:t>100.88</w:t>
      </w:r>
      <w:r>
        <w:t>万羽，出栏</w:t>
      </w:r>
      <w:r>
        <w:t>66.61</w:t>
      </w:r>
      <w:r>
        <w:t>万羽。出售仔猪、架子猪</w:t>
      </w:r>
      <w:r>
        <w:t>9.41</w:t>
      </w:r>
      <w:r>
        <w:t>万头</w:t>
      </w:r>
      <w:r>
        <w:t>;</w:t>
      </w:r>
      <w:r>
        <w:t>肉类总产量</w:t>
      </w:r>
      <w:r>
        <w:t>11720</w:t>
      </w:r>
      <w:r>
        <w:t>吨</w:t>
      </w:r>
      <w:r>
        <w:t>;</w:t>
      </w:r>
      <w:r>
        <w:t>禽蛋产量</w:t>
      </w:r>
      <w:r>
        <w:t>2045.9</w:t>
      </w:r>
      <w:r>
        <w:t>吨</w:t>
      </w:r>
      <w:r>
        <w:t>;</w:t>
      </w:r>
      <w:r>
        <w:t>全县畜牧业产值达</w:t>
      </w:r>
      <w:r>
        <w:t>30108</w:t>
      </w:r>
      <w:r>
        <w:t>万元。</w:t>
      </w:r>
    </w:p>
    <w:p w:rsidR="005C3D5D" w:rsidRDefault="005C3D5D" w:rsidP="005C3D5D">
      <w:pPr>
        <w:ind w:firstLineChars="200" w:firstLine="420"/>
      </w:pPr>
      <w:r>
        <w:rPr>
          <w:rFonts w:hint="eastAsia"/>
        </w:rPr>
        <w:t>发展规模化养殖。累计建成</w:t>
      </w:r>
      <w:r>
        <w:t>12</w:t>
      </w:r>
      <w:r>
        <w:t>个生猪标准化规模养殖场，</w:t>
      </w:r>
      <w:r>
        <w:t>8</w:t>
      </w:r>
      <w:r>
        <w:t>个生猪标准化规模养殖小区，生猪存栏</w:t>
      </w:r>
      <w:r>
        <w:t>20-49</w:t>
      </w:r>
      <w:r>
        <w:t>头的养殖户</w:t>
      </w:r>
      <w:r>
        <w:t>826</w:t>
      </w:r>
      <w:r>
        <w:t>户、</w:t>
      </w:r>
      <w:r>
        <w:t>50-99</w:t>
      </w:r>
      <w:r>
        <w:t>头的养殖户</w:t>
      </w:r>
      <w:r>
        <w:t>72</w:t>
      </w:r>
      <w:r>
        <w:t>户、</w:t>
      </w:r>
      <w:r>
        <w:t>100</w:t>
      </w:r>
      <w:r>
        <w:t>头以上的养殖户</w:t>
      </w:r>
      <w:r>
        <w:t>45</w:t>
      </w:r>
      <w:r>
        <w:t>户</w:t>
      </w:r>
      <w:r>
        <w:t>;</w:t>
      </w:r>
      <w:r>
        <w:t>建成</w:t>
      </w:r>
      <w:r>
        <w:t>26</w:t>
      </w:r>
      <w:r>
        <w:t>个肉牛养殖场</w:t>
      </w:r>
      <w:r>
        <w:t>(</w:t>
      </w:r>
      <w:r>
        <w:t>小区</w:t>
      </w:r>
      <w:r>
        <w:t>)</w:t>
      </w:r>
      <w:r>
        <w:t>，牛存栏</w:t>
      </w:r>
      <w:r>
        <w:t>10-29</w:t>
      </w:r>
      <w:r>
        <w:t>头的养殖户</w:t>
      </w:r>
      <w:r>
        <w:t>221</w:t>
      </w:r>
      <w:r>
        <w:t>户、</w:t>
      </w:r>
      <w:r>
        <w:t>30-49</w:t>
      </w:r>
      <w:r>
        <w:t>头的养殖户</w:t>
      </w:r>
      <w:r>
        <w:t>31</w:t>
      </w:r>
      <w:r>
        <w:t>户、</w:t>
      </w:r>
      <w:r>
        <w:t>50</w:t>
      </w:r>
      <w:r>
        <w:t>头以上的养殖户</w:t>
      </w:r>
      <w:r>
        <w:t>24</w:t>
      </w:r>
      <w:r>
        <w:t>户</w:t>
      </w:r>
      <w:r>
        <w:t>;</w:t>
      </w:r>
      <w:r>
        <w:t>山羊存栏</w:t>
      </w:r>
      <w:r>
        <w:t>20-49</w:t>
      </w:r>
      <w:r>
        <w:t>只的养殖户</w:t>
      </w:r>
      <w:r>
        <w:t>387</w:t>
      </w:r>
      <w:r>
        <w:t>户、</w:t>
      </w:r>
      <w:r>
        <w:t>50-99</w:t>
      </w:r>
      <w:r>
        <w:t>只的养殖户</w:t>
      </w:r>
      <w:r>
        <w:t>184</w:t>
      </w:r>
      <w:r>
        <w:t>户、</w:t>
      </w:r>
      <w:r>
        <w:t>100</w:t>
      </w:r>
      <w:r>
        <w:t>只以上的养殖户</w:t>
      </w:r>
      <w:r>
        <w:t>42</w:t>
      </w:r>
      <w:r>
        <w:t>户</w:t>
      </w:r>
      <w:r>
        <w:t>;</w:t>
      </w:r>
      <w:r>
        <w:t>建成一个蛋鸡存栏</w:t>
      </w:r>
      <w:r>
        <w:t>400000</w:t>
      </w:r>
      <w:r>
        <w:t>只的大型蛋鸡规模养殖场，拥有家禽出栏</w:t>
      </w:r>
      <w:r>
        <w:t>100-499</w:t>
      </w:r>
      <w:r>
        <w:t>只的养殖户</w:t>
      </w:r>
      <w:r>
        <w:t>194</w:t>
      </w:r>
      <w:r>
        <w:t>户、</w:t>
      </w:r>
      <w:r>
        <w:t>500-999</w:t>
      </w:r>
      <w:r>
        <w:t>只以上</w:t>
      </w:r>
      <w:r>
        <w:rPr>
          <w:rFonts w:hint="eastAsia"/>
        </w:rPr>
        <w:t>的养殖户</w:t>
      </w:r>
      <w:r>
        <w:t>42</w:t>
      </w:r>
      <w:r>
        <w:t>户、</w:t>
      </w:r>
      <w:r>
        <w:t>1000</w:t>
      </w:r>
      <w:r>
        <w:t>只以上的养殖户</w:t>
      </w:r>
      <w:r>
        <w:t>24</w:t>
      </w:r>
      <w:r>
        <w:t>户。</w:t>
      </w:r>
    </w:p>
    <w:p w:rsidR="005C3D5D" w:rsidRDefault="005C3D5D" w:rsidP="005C3D5D">
      <w:pPr>
        <w:ind w:firstLineChars="200" w:firstLine="420"/>
      </w:pPr>
      <w:r>
        <w:rPr>
          <w:rFonts w:hint="eastAsia"/>
        </w:rPr>
        <w:t>抓实扶持政策落实，筑牢产业发展根基。抓好能繁母猪保险政策落实，共完成能繁母猪保险</w:t>
      </w:r>
      <w:r>
        <w:t>23402</w:t>
      </w:r>
      <w:r>
        <w:t>头，共收讫养殖户自缴保费</w:t>
      </w:r>
      <w:r>
        <w:t>28.08</w:t>
      </w:r>
      <w:r>
        <w:t>万元</w:t>
      </w:r>
      <w:r>
        <w:t>;</w:t>
      </w:r>
      <w:r>
        <w:t>参保能繁母猪死亡并在理赔范围内共有</w:t>
      </w:r>
      <w:r>
        <w:t>129</w:t>
      </w:r>
      <w:r>
        <w:t>头，目前，理赔的相关资料和图片已提交县人保财险支公司，待县人保财险支公司审核后进行赔付。抓好新一轮退耕还草政策落实，全县退耕还草项目外业勘察工作已基本完成，技术设计方案正在编制中，</w:t>
      </w:r>
      <w:r>
        <w:t>4</w:t>
      </w:r>
      <w:r>
        <w:t>乡</w:t>
      </w:r>
      <w:r>
        <w:t>2</w:t>
      </w:r>
      <w:r>
        <w:t>镇正在核实各乡</w:t>
      </w:r>
      <w:r>
        <w:t>(</w:t>
      </w:r>
      <w:r>
        <w:t>镇</w:t>
      </w:r>
      <w:r>
        <w:t>)</w:t>
      </w:r>
      <w:r>
        <w:t>的退耕农户、做好退耕地块的实地丈量、确定四至界限，制作矢量层图，此外，草种招投标工作正在计划中。抓好草原生态保护补助奖励机制政策落实</w:t>
      </w:r>
      <w:r>
        <w:rPr>
          <w:rFonts w:hint="eastAsia"/>
        </w:rPr>
        <w:t>，完成</w:t>
      </w:r>
      <w:r>
        <w:t>2017</w:t>
      </w:r>
      <w:r>
        <w:t>年草原家庭承包信息的核对、一折通卡号的核实工作，对所有信息进行张榜公示，各乡</w:t>
      </w:r>
      <w:r>
        <w:t>(</w:t>
      </w:r>
      <w:r>
        <w:t>镇</w:t>
      </w:r>
      <w:r>
        <w:t>)</w:t>
      </w:r>
      <w:r>
        <w:t>补奖资金拨付申请已经上报，并通过审核。抓好中央草原畜牧业发展方式转变项目的落实，该项目已完成牛羊圈舍建设面积</w:t>
      </w:r>
      <w:r>
        <w:t>3600</w:t>
      </w:r>
      <w:r>
        <w:t>平方米，完成青贮窖建设</w:t>
      </w:r>
      <w:r>
        <w:t>360</w:t>
      </w:r>
      <w:r>
        <w:t>立方米，其他建设内容正在按计划开展中。抓好畜禽品种改良政策的落实，累计完成猪人工授精</w:t>
      </w:r>
      <w:r>
        <w:t>21085</w:t>
      </w:r>
      <w:r>
        <w:t>窝，受胎</w:t>
      </w:r>
      <w:r>
        <w:t>19259</w:t>
      </w:r>
      <w:r>
        <w:t>窝</w:t>
      </w:r>
      <w:r>
        <w:t>;</w:t>
      </w:r>
      <w:r>
        <w:t>完成牛品种改良</w:t>
      </w:r>
      <w:r>
        <w:t>5509</w:t>
      </w:r>
      <w:r>
        <w:t>窝，其中冻精改良</w:t>
      </w:r>
      <w:r>
        <w:t>2031</w:t>
      </w:r>
      <w:r>
        <w:t>窝，本交</w:t>
      </w:r>
      <w:r>
        <w:t>3478</w:t>
      </w:r>
      <w:r>
        <w:t>窝，牛人工授精技术推广面达</w:t>
      </w:r>
      <w:r>
        <w:t>40%</w:t>
      </w:r>
      <w:r>
        <w:t>以上。</w:t>
      </w:r>
    </w:p>
    <w:p w:rsidR="005C3D5D" w:rsidRDefault="005C3D5D" w:rsidP="005C3D5D">
      <w:pPr>
        <w:ind w:firstLineChars="200" w:firstLine="420"/>
      </w:pPr>
      <w:r>
        <w:rPr>
          <w:rFonts w:hint="eastAsia"/>
        </w:rPr>
        <w:t>顺利完成</w:t>
      </w:r>
      <w:r>
        <w:t>2016</w:t>
      </w:r>
      <w:r>
        <w:t>年基层农技推广补助项目初验工作。根据《双江自治县</w:t>
      </w:r>
      <w:r>
        <w:t>2016</w:t>
      </w:r>
      <w:r>
        <w:t>年基层农技推广体系改革与建设补助项目实施方案》及农业部办公厅关于印发《</w:t>
      </w:r>
      <w:r>
        <w:t>2016</w:t>
      </w:r>
      <w:r>
        <w:t>年全国基层农技推广体系改革与建设补助项目绩效考评实施方案》的通知相关要求，精心组织、周密安排，圆满完成了项目中生猪产业涉及的各项建设内容，并顺利通过初验。</w:t>
      </w:r>
    </w:p>
    <w:p w:rsidR="005C3D5D" w:rsidRDefault="005C3D5D" w:rsidP="005C3D5D">
      <w:pPr>
        <w:ind w:firstLineChars="200" w:firstLine="420"/>
        <w:rPr>
          <w:rFonts w:hint="eastAsia"/>
        </w:rPr>
      </w:pPr>
      <w:r>
        <w:rPr>
          <w:rFonts w:hint="eastAsia"/>
        </w:rPr>
        <w:t>发挥项目优势，助推脱贫攻坚。结合畜禽资源保护</w:t>
      </w:r>
      <w:r>
        <w:t>(</w:t>
      </w:r>
      <w:r>
        <w:t>禽基地</w:t>
      </w:r>
      <w:r>
        <w:t>)</w:t>
      </w:r>
      <w:r>
        <w:t>建设项目与脱贫挂钩村忙糯乡滚岗村的实际，选取有能力、有意向的养殖户，免费发放鸡苗和相关物资，并通过开展禽类养殖、科学管理、疫病防治等方面的技术培训，使广大建档立卡户掌握了畜禽的科学养殖技术，了解了动物疫病的防控知识，为贫困户通过发展产业实现脱贫提供了一定的物质支撑。此次发放物资共涉及</w:t>
      </w:r>
      <w:r>
        <w:t>150</w:t>
      </w:r>
      <w:r>
        <w:t>户农户</w:t>
      </w:r>
      <w:r>
        <w:t>(</w:t>
      </w:r>
      <w:r>
        <w:t>建档立卡户</w:t>
      </w:r>
      <w:r>
        <w:t>98</w:t>
      </w:r>
      <w:r>
        <w:t>户，其他养殖户</w:t>
      </w:r>
      <w:r>
        <w:t>52</w:t>
      </w:r>
      <w:r>
        <w:t>户</w:t>
      </w:r>
      <w:r>
        <w:t>)</w:t>
      </w:r>
      <w:r>
        <w:t>、</w:t>
      </w:r>
      <w:r>
        <w:t>4500</w:t>
      </w:r>
      <w:r>
        <w:t>只优质土鸡、</w:t>
      </w:r>
      <w:r>
        <w:t>600</w:t>
      </w:r>
      <w:r>
        <w:t>包过渡用药、</w:t>
      </w:r>
      <w:r>
        <w:t>450</w:t>
      </w:r>
      <w:r>
        <w:t>个鸡饲喂桶及</w:t>
      </w:r>
      <w:r>
        <w:t>150</w:t>
      </w:r>
      <w:r>
        <w:t>个鸡饮水桶，共计折合人民币</w:t>
      </w:r>
      <w:r>
        <w:t>10</w:t>
      </w:r>
      <w:r>
        <w:t>万元。</w:t>
      </w:r>
    </w:p>
    <w:p w:rsidR="005C3D5D" w:rsidRDefault="005C3D5D" w:rsidP="00E941C6">
      <w:pPr>
        <w:ind w:firstLine="420"/>
        <w:jc w:val="right"/>
        <w:rPr>
          <w:rFonts w:hint="eastAsia"/>
        </w:rPr>
      </w:pPr>
      <w:r w:rsidRPr="00E941C6">
        <w:t>临沧日报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2"/>
          <w:attr w:name="Year" w:val="2017"/>
        </w:smartTagPr>
        <w:r>
          <w:t>2017-12-13</w:t>
        </w:r>
      </w:smartTag>
    </w:p>
    <w:p w:rsidR="005C3D5D" w:rsidRDefault="005C3D5D" w:rsidP="00454A33">
      <w:pPr>
        <w:sectPr w:rsidR="005C3D5D" w:rsidSect="00454A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D14EC" w:rsidRDefault="008D14EC"/>
    <w:sectPr w:rsidR="008D1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3D5D"/>
    <w:rsid w:val="005C3D5D"/>
    <w:rsid w:val="008D1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C3D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C3D5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C3D5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1218</Characters>
  <Application>Microsoft Office Word</Application>
  <DocSecurity>0</DocSecurity>
  <Lines>10</Lines>
  <Paragraphs>2</Paragraphs>
  <ScaleCrop>false</ScaleCrop>
  <Company>微软中国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2022-07-22T05:33:00Z</dcterms:created>
</cp:coreProperties>
</file>