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6160" w:rsidRDefault="009F6160" w:rsidP="007E7B5E">
      <w:pPr>
        <w:pStyle w:val="1"/>
        <w:rPr>
          <w:rFonts w:hint="eastAsia"/>
        </w:rPr>
      </w:pPr>
      <w:r w:rsidRPr="007E7B5E">
        <w:rPr>
          <w:rFonts w:hint="eastAsia"/>
        </w:rPr>
        <w:t>畜牧业推“萤火虫”计划</w:t>
      </w:r>
      <w:r w:rsidRPr="007E7B5E">
        <w:t xml:space="preserve"> 打造海量资源共享社群</w:t>
      </w:r>
    </w:p>
    <w:p w:rsidR="009F6160" w:rsidRDefault="009F6160" w:rsidP="009F6160">
      <w:pPr>
        <w:ind w:firstLineChars="200" w:firstLine="420"/>
      </w:pPr>
      <w:r>
        <w:rPr>
          <w:rFonts w:hint="eastAsia"/>
        </w:rPr>
        <w:t>推动畜牧业转型升级，山东加速聚集各种要素和力量培育畜牧经济新业态，构建新型现代畜牧产业体系、生产体系、经营体系。</w:t>
      </w:r>
    </w:p>
    <w:p w:rsidR="009F6160" w:rsidRDefault="009F6160" w:rsidP="009F6160">
      <w:pPr>
        <w:ind w:firstLineChars="200" w:firstLine="420"/>
      </w:pPr>
      <w:r>
        <w:rPr>
          <w:rFonts w:hint="eastAsia"/>
        </w:rPr>
        <w:t>“萤火虫”计划启动</w:t>
      </w:r>
    </w:p>
    <w:p w:rsidR="009F6160" w:rsidRDefault="009F6160" w:rsidP="009F6160">
      <w:pPr>
        <w:ind w:firstLineChars="200" w:firstLine="420"/>
      </w:pPr>
      <w:smartTag w:uri="urn:schemas-microsoft-com:office:smarttags" w:element="chsdate">
        <w:smartTagPr>
          <w:attr w:name="IsROCDate" w:val="False"/>
          <w:attr w:name="IsLunarDate" w:val="False"/>
          <w:attr w:name="Day" w:val="21"/>
          <w:attr w:name="Month" w:val="10"/>
          <w:attr w:name="Year" w:val="2017"/>
        </w:smartTagPr>
        <w:r>
          <w:t>10</w:t>
        </w:r>
        <w:r>
          <w:t>月</w:t>
        </w:r>
        <w:r>
          <w:t>21</w:t>
        </w:r>
        <w:r>
          <w:t>日</w:t>
        </w:r>
      </w:smartTag>
      <w:r>
        <w:t>到</w:t>
      </w:r>
      <w:r>
        <w:t>22</w:t>
      </w:r>
      <w:r>
        <w:t>日，</w:t>
      </w:r>
      <w:r>
        <w:t>2017</w:t>
      </w:r>
      <w:r>
        <w:t>山东畜禽粪污资源化利用大会、首届山东现代畜牧服务业发展大会相继在济南举行。当日，山东启动百强服务商创新服务示范计划</w:t>
      </w:r>
      <w:r>
        <w:t>——“</w:t>
      </w:r>
      <w:r>
        <w:t>萤火虫</w:t>
      </w:r>
      <w:r>
        <w:t>”</w:t>
      </w:r>
      <w:r>
        <w:t>计划，并推出一批</w:t>
      </w:r>
      <w:r>
        <w:t>“</w:t>
      </w:r>
      <w:r>
        <w:t>双十百家</w:t>
      </w:r>
      <w:r>
        <w:t>”</w:t>
      </w:r>
      <w:r>
        <w:t>兽药经营示范企业，从全省</w:t>
      </w:r>
      <w:r>
        <w:t>3700</w:t>
      </w:r>
      <w:r>
        <w:t>多家兽药经营企业中评出全省</w:t>
      </w:r>
      <w:r>
        <w:t>“</w:t>
      </w:r>
      <w:r>
        <w:t>十家兽药连锁经营示范企业</w:t>
      </w:r>
      <w:r>
        <w:t>”</w:t>
      </w:r>
      <w:r>
        <w:t>、</w:t>
      </w:r>
      <w:r>
        <w:t>“</w:t>
      </w:r>
      <w:r>
        <w:t>十家兽用生物制品经营示范企业</w:t>
      </w:r>
      <w:r>
        <w:t>”</w:t>
      </w:r>
      <w:r>
        <w:t>和</w:t>
      </w:r>
      <w:r>
        <w:t>“</w:t>
      </w:r>
      <w:r>
        <w:t>百家兽药制剂经营示范企业</w:t>
      </w:r>
      <w:r>
        <w:t>”</w:t>
      </w:r>
      <w:r>
        <w:t>共</w:t>
      </w:r>
      <w:r>
        <w:t>120</w:t>
      </w:r>
      <w:r>
        <w:t>家示范企业。</w:t>
      </w:r>
    </w:p>
    <w:p w:rsidR="009F6160" w:rsidRDefault="009F6160" w:rsidP="009F6160">
      <w:pPr>
        <w:ind w:firstLineChars="200" w:firstLine="420"/>
      </w:pPr>
      <w:r>
        <w:rPr>
          <w:rFonts w:hint="eastAsia"/>
        </w:rPr>
        <w:t>“萤火虫计划将通过整合优质资源，对传统区域服务商进行平台化、品牌化、标准化、模式化改造提升，孵化建立物流、信息、资本、人才等现代畜牧服务资源共享发展平台。”山东省畜牧兽医局副局长戴文超在</w:t>
      </w:r>
      <w:r>
        <w:t>21</w:t>
      </w:r>
      <w:r>
        <w:t>日举行的首届山东畜牧服务业发展大会上表示。</w:t>
      </w:r>
    </w:p>
    <w:p w:rsidR="009F6160" w:rsidRDefault="009F6160" w:rsidP="009F6160">
      <w:pPr>
        <w:ind w:firstLineChars="200" w:firstLine="420"/>
      </w:pPr>
      <w:r>
        <w:rPr>
          <w:rFonts w:hint="eastAsia"/>
        </w:rPr>
        <w:t>据了解，“萤火虫计划”将提供平台品牌支持、多元化的产品选择、专业的成长培训体系、海量资源共享的社群。具体说来就是基于齐鲁牧业报、爱猪网媒体平台等产业全媒体品牌推广，及基于线下实操需求的主题内容的服务对接；通过多品牌多产品运作，提升行业效率，降低企业销售成本，同时提高行业服务人员和猪场的选择效率。还有专业的成长培训体系、资源共享的社群。</w:t>
      </w:r>
    </w:p>
    <w:p w:rsidR="009F6160" w:rsidRDefault="009F6160" w:rsidP="009F6160">
      <w:pPr>
        <w:ind w:firstLineChars="200" w:firstLine="420"/>
      </w:pPr>
      <w:r>
        <w:rPr>
          <w:rFonts w:hint="eastAsia"/>
        </w:rPr>
        <w:t>发展现代畜牧服务业</w:t>
      </w:r>
    </w:p>
    <w:p w:rsidR="009F6160" w:rsidRDefault="009F6160" w:rsidP="009F6160">
      <w:pPr>
        <w:ind w:firstLineChars="200" w:firstLine="420"/>
      </w:pPr>
      <w:r>
        <w:rPr>
          <w:rFonts w:hint="eastAsia"/>
        </w:rPr>
        <w:t>戴文超告诉经济导报记者，山东畜牧业发展从数量扩张向质量效益提升转变，畜牧服务业的水平标准也在日益提高。近年来，通过实施良种补贴等项目，全省畜禽良种普及率大幅提高，主要畜禽品种基本实现良种全覆盖；通过落实以强制免疫为主的综合防控措施，全省畜禽病死率大大降低，连续多年没有发生区域性重大动物疫情；通过实施粮改饲，全省粮改饲面积超过</w:t>
      </w:r>
      <w:r>
        <w:t>200</w:t>
      </w:r>
      <w:r>
        <w:t>万亩，草畜配套率大幅提高，提高秸秆利用率</w:t>
      </w:r>
      <w:r>
        <w:t>5%</w:t>
      </w:r>
      <w:r>
        <w:t>以上；通过实施金融创新项目，累计发放贷款</w:t>
      </w:r>
      <w:r>
        <w:t>53</w:t>
      </w:r>
      <w:r>
        <w:t>亿多元，</w:t>
      </w:r>
      <w:r>
        <w:t>1600</w:t>
      </w:r>
      <w:r>
        <w:t>多养殖场户从中受益；大力推进畜牧业保险</w:t>
      </w:r>
      <w:r>
        <w:t xml:space="preserve"> </w:t>
      </w:r>
      <w:r>
        <w:t>，全省育肥猪政策性保险由</w:t>
      </w:r>
      <w:r>
        <w:t>2014</w:t>
      </w:r>
      <w:r>
        <w:t>年的</w:t>
      </w:r>
      <w:r>
        <w:t>55</w:t>
      </w:r>
      <w:r>
        <w:t>万头增加到</w:t>
      </w:r>
      <w:r>
        <w:t>2016</w:t>
      </w:r>
      <w:r>
        <w:t>年</w:t>
      </w:r>
      <w:r>
        <w:t>520</w:t>
      </w:r>
      <w:r>
        <w:t>万头，两年时间增长近</w:t>
      </w:r>
      <w:r>
        <w:t>9</w:t>
      </w:r>
      <w:r>
        <w:t>倍。</w:t>
      </w:r>
    </w:p>
    <w:p w:rsidR="009F6160" w:rsidRDefault="009F6160" w:rsidP="009F6160">
      <w:pPr>
        <w:ind w:firstLineChars="200" w:firstLine="420"/>
      </w:pPr>
      <w:r>
        <w:rPr>
          <w:rFonts w:hint="eastAsia"/>
        </w:rPr>
        <w:t>“但山东畜牧服务业总量还比较小，规模化、专业化水平还比较低，服务机制模式还有待改进提高。”戴文超表示，山东是畜牧业大省。多年来，肉蛋奶等主要畜产品产量、畜牧业产值等稳居全国前列。</w:t>
      </w:r>
      <w:r>
        <w:t>2016</w:t>
      </w:r>
      <w:r>
        <w:t>年底，生猪存栏</w:t>
      </w:r>
      <w:r>
        <w:t>2764</w:t>
      </w:r>
      <w:r>
        <w:t>万头、牛</w:t>
      </w:r>
      <w:r>
        <w:t>496</w:t>
      </w:r>
      <w:r>
        <w:t>万头、家禽</w:t>
      </w:r>
      <w:r>
        <w:t>6.6</w:t>
      </w:r>
      <w:r>
        <w:t>亿只，全省畜禽折合猪当量</w:t>
      </w:r>
      <w:r>
        <w:t>8200</w:t>
      </w:r>
      <w:r>
        <w:t>万个；</w:t>
      </w:r>
      <w:r>
        <w:t>2016</w:t>
      </w:r>
      <w:r>
        <w:t>年，肉蛋奶总产量</w:t>
      </w:r>
      <w:r>
        <w:t>1494</w:t>
      </w:r>
      <w:r>
        <w:t>万吨，其中，肉类产量</w:t>
      </w:r>
      <w:r>
        <w:t>776</w:t>
      </w:r>
      <w:r>
        <w:t>万吨，禽蛋产量</w:t>
      </w:r>
      <w:r>
        <w:t>441</w:t>
      </w:r>
      <w:r>
        <w:t>万吨，奶类产量</w:t>
      </w:r>
      <w:r>
        <w:t>277</w:t>
      </w:r>
      <w:r>
        <w:t>万吨；畜牧业产值</w:t>
      </w:r>
      <w:r>
        <w:t>2541</w:t>
      </w:r>
      <w:r>
        <w:t>亿元。</w:t>
      </w:r>
    </w:p>
    <w:p w:rsidR="009F6160" w:rsidRDefault="009F6160" w:rsidP="009F6160">
      <w:pPr>
        <w:ind w:firstLineChars="200" w:firstLine="420"/>
      </w:pPr>
      <w:r>
        <w:rPr>
          <w:rFonts w:hint="eastAsia"/>
        </w:rPr>
        <w:t>而发展畜牧服务业有助于将一家一户小养殖融入到畜牧业现代化大体系之中，构建现代畜牧业产业体系。可以通过服务组织以市场化方式将现代养殖要素有效导入畜牧业，实现养殖与现代养殖要素的有机结合。</w:t>
      </w:r>
    </w:p>
    <w:p w:rsidR="009F6160" w:rsidRDefault="009F6160" w:rsidP="009F6160">
      <w:pPr>
        <w:ind w:firstLineChars="200" w:firstLine="420"/>
      </w:pPr>
      <w:r>
        <w:rPr>
          <w:rFonts w:hint="eastAsia"/>
        </w:rPr>
        <w:t>戴文超透露，山东将大力发展多元化多层次多类型的畜牧业生产性服务，推动多种形式适度规模经营发展，推进现代畜牧业与信息、金融、科研等现代服务业深度融合。</w:t>
      </w:r>
    </w:p>
    <w:p w:rsidR="009F6160" w:rsidRDefault="009F6160" w:rsidP="009F6160">
      <w:pPr>
        <w:ind w:firstLineChars="200" w:firstLine="420"/>
        <w:rPr>
          <w:rFonts w:hint="eastAsia"/>
        </w:rPr>
      </w:pPr>
      <w:r>
        <w:rPr>
          <w:rFonts w:hint="eastAsia"/>
        </w:rPr>
        <w:t>“发展兽药、饲料连锁经营、区域性集中配送等供应模式，鼓励发展畜产品营销，鼓励畜产品批发市场积极提供畜产品预选分级、加工配送、包装仓储、信息服务、标准化交易、电子结算、检验检测等服务。推动建立畜禽养殖废弃物收集、转化、利用三级服务网络，探索建立畜禽粪污处理和利用受益者付费机制。”戴文超告诉经济导报记者，山东将鼓励各类服务组织围绕畜牧业生产产前、产中、产后各环节，提供专业化的专项服务和全方位的综合服务，加快山东畜牧服务业转型升级。</w:t>
      </w:r>
    </w:p>
    <w:p w:rsidR="009F6160" w:rsidRDefault="009F6160" w:rsidP="007E7B5E">
      <w:pPr>
        <w:jc w:val="right"/>
        <w:rPr>
          <w:rFonts w:hint="eastAsia"/>
        </w:rPr>
      </w:pPr>
      <w:r w:rsidRPr="007E7B5E">
        <w:rPr>
          <w:rFonts w:hint="eastAsia"/>
        </w:rPr>
        <w:t>中国牧业网</w:t>
      </w:r>
      <w:smartTag w:uri="urn:schemas-microsoft-com:office:smarttags" w:element="chsdate">
        <w:smartTagPr>
          <w:attr w:name="IsROCDate" w:val="False"/>
          <w:attr w:name="IsLunarDate" w:val="False"/>
          <w:attr w:name="Day" w:val="23"/>
          <w:attr w:name="Month" w:val="10"/>
          <w:attr w:name="Year" w:val="2017"/>
        </w:smartTagPr>
        <w:r>
          <w:rPr>
            <w:rFonts w:hint="eastAsia"/>
          </w:rPr>
          <w:t>2017-10-23</w:t>
        </w:r>
      </w:smartTag>
    </w:p>
    <w:p w:rsidR="009F6160" w:rsidRDefault="009F6160" w:rsidP="00134AF5">
      <w:pPr>
        <w:sectPr w:rsidR="009F6160" w:rsidSect="00134AF5">
          <w:type w:val="continuous"/>
          <w:pgSz w:w="11906" w:h="16838" w:code="9"/>
          <w:pgMar w:top="1644" w:right="1236" w:bottom="1418" w:left="1814" w:header="851" w:footer="907" w:gutter="0"/>
          <w:pgNumType w:start="1"/>
          <w:cols w:space="425"/>
          <w:docGrid w:type="lines" w:linePitch="341" w:charSpace="2373"/>
        </w:sectPr>
      </w:pPr>
    </w:p>
    <w:p w:rsidR="0028644D" w:rsidRDefault="0028644D"/>
    <w:sectPr w:rsidR="0028644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F6160"/>
    <w:rsid w:val="0028644D"/>
    <w:rsid w:val="009F61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F616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F6160"/>
    <w:rPr>
      <w:rFonts w:ascii="黑体" w:eastAsia="黑体" w:hAnsi="宋体" w:cs="Times New Roman"/>
      <w:b/>
      <w:kern w:val="36"/>
      <w:sz w:val="32"/>
      <w:szCs w:val="32"/>
    </w:rPr>
  </w:style>
  <w:style w:type="paragraph" w:customStyle="1" w:styleId="Char2CharCharChar">
    <w:name w:val="Char2 Char Char Char"/>
    <w:basedOn w:val="a"/>
    <w:autoRedefine/>
    <w:rsid w:val="009F616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217</Words>
  <Characters>1238</Characters>
  <Application>Microsoft Office Word</Application>
  <DocSecurity>0</DocSecurity>
  <Lines>10</Lines>
  <Paragraphs>2</Paragraphs>
  <ScaleCrop>false</ScaleCrop>
  <Company>微软中国</Company>
  <LinksUpToDate>false</LinksUpToDate>
  <CharactersWithSpaces>1453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2022-07-22T05:51:00Z</dcterms:created>
</cp:coreProperties>
</file>