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40A" w:rsidRDefault="006C740A" w:rsidP="005C77D9">
      <w:pPr>
        <w:pStyle w:val="1"/>
        <w:rPr>
          <w:rFonts w:hint="eastAsia"/>
        </w:rPr>
      </w:pPr>
      <w:bookmarkStart w:id="0" w:name="_Toc109304665"/>
      <w:r w:rsidRPr="005C77D9">
        <w:rPr>
          <w:rFonts w:hint="eastAsia"/>
        </w:rPr>
        <w:t>水产行业开始步入“快速通道”</w:t>
      </w:r>
      <w:bookmarkEnd w:id="0"/>
    </w:p>
    <w:p w:rsidR="006C740A" w:rsidRDefault="006C740A" w:rsidP="006C740A">
      <w:pPr>
        <w:ind w:firstLineChars="200" w:firstLine="420"/>
      </w:pPr>
      <w:r>
        <w:rPr>
          <w:rFonts w:hint="eastAsia"/>
        </w:rPr>
        <w:t>为贯彻落实</w:t>
      </w:r>
      <w:r>
        <w:t>2018</w:t>
      </w:r>
      <w:r>
        <w:t>年中央</w:t>
      </w:r>
      <w:r>
        <w:t>1</w:t>
      </w:r>
      <w:r>
        <w:t>号文件精神和《农业部关于大力实施乡村振兴战略加快推进农业转型升级的意见》总体部署，加快推进水产养殖业绿色发展，近日，农业农村部</w:t>
      </w:r>
      <w:r>
        <w:t>2018</w:t>
      </w:r>
      <w:r>
        <w:t>年继续组织开展全国水产健康养殖示范创建活动，发布《关于开展</w:t>
      </w:r>
      <w:r>
        <w:t>2018</w:t>
      </w:r>
      <w:r>
        <w:t>年全国水产健康养殖示范创建活动的通知》。不少业内人士认为，这将是我国水产养殖行业转型升级的一个契机。</w:t>
      </w:r>
    </w:p>
    <w:p w:rsidR="006C740A" w:rsidRDefault="006C740A" w:rsidP="006C740A">
      <w:pPr>
        <w:ind w:firstLineChars="200" w:firstLine="420"/>
      </w:pPr>
      <w:r>
        <w:rPr>
          <w:rFonts w:hint="eastAsia"/>
        </w:rPr>
        <w:t>加强监管依法兴渔</w:t>
      </w:r>
    </w:p>
    <w:p w:rsidR="006C740A" w:rsidRDefault="006C740A" w:rsidP="006C740A">
      <w:pPr>
        <w:ind w:firstLineChars="200" w:firstLine="420"/>
      </w:pPr>
      <w:r>
        <w:rPr>
          <w:rFonts w:hint="eastAsia"/>
        </w:rPr>
        <w:t>《通知》中强调，要着力加强监管。实施养殖水域滩涂规划制度，加强养殖证发放登记，依法规范养殖生产秩序，保护养殖渔民水域滩涂养殖权。按照有关法律法规要求，健全养殖生产单位内部生产管理体系，重点做好养殖设施设备管理、生产记录、用药记录、病害防控、养殖废水处理等关键环节的自控和自检，鼓励实施标准化管理。</w:t>
      </w:r>
    </w:p>
    <w:p w:rsidR="006C740A" w:rsidRDefault="006C740A" w:rsidP="006C740A">
      <w:pPr>
        <w:ind w:firstLineChars="200" w:firstLine="420"/>
      </w:pPr>
      <w:r>
        <w:rPr>
          <w:rFonts w:hint="eastAsia"/>
        </w:rPr>
        <w:t>中国水产科学研究院副院长刘英杰在接受采访时表示，随着中国经济进入新常态，渔业作为国民经济的一个重要方面，行业发展正发生深刻的变化，并不断显现出产业自身的特点。在全面推进依法治国的时代背景下，“以法治渔”必将全面深化。面对新形势，渔业系统迫切需要全面推进以法治渔，以法治精神、法治思维、法治方式推动我国渔业、渔村、渔民发展的各项工作，努力实现执法公正、生态良好、渔业发展、渔区繁荣、渔民增收，为促进渔业渔村经济持续健康发展和渔区社会和谐稳定提供有力法治保障。深入研究渔业经济与政策以及渔业法治建设问题对加快转变渔业发展方式、建设具有中国特色现代渔业和海洋强国具有重要的战略支撑作用。</w:t>
      </w:r>
    </w:p>
    <w:p w:rsidR="006C740A" w:rsidRDefault="006C740A" w:rsidP="006C740A">
      <w:pPr>
        <w:ind w:firstLineChars="200" w:firstLine="420"/>
      </w:pPr>
      <w:r>
        <w:rPr>
          <w:rFonts w:hint="eastAsia"/>
        </w:rPr>
        <w:t>据专家表示，渔业法制建设是社会主义法制建设的重要组成部分，加强渔业法制建设</w:t>
      </w:r>
      <w:r>
        <w:t>,</w:t>
      </w:r>
      <w:r>
        <w:t>是依法管理渔业、促进渔业生产健康发展的重要保证。近些年来，渔业法制建设取得令人瞩目的成绩</w:t>
      </w:r>
      <w:r>
        <w:t>,</w:t>
      </w:r>
      <w:r>
        <w:t>渔业生产步入了健康的法制轨道。但是随着形势的发展</w:t>
      </w:r>
      <w:r>
        <w:t>,</w:t>
      </w:r>
      <w:r>
        <w:t>对渔业法制建设提出了更新更高的要求</w:t>
      </w:r>
      <w:r>
        <w:t>,</w:t>
      </w:r>
      <w:r>
        <w:t>为适应渔业生产的发展与需要</w:t>
      </w:r>
      <w:r>
        <w:t>,</w:t>
      </w:r>
      <w:r>
        <w:t>渔业法制建设还必须进一步加强。</w:t>
      </w:r>
    </w:p>
    <w:p w:rsidR="006C740A" w:rsidRDefault="006C740A" w:rsidP="006C740A">
      <w:pPr>
        <w:ind w:firstLineChars="200" w:firstLine="420"/>
      </w:pPr>
      <w:r>
        <w:rPr>
          <w:rFonts w:hint="eastAsia"/>
        </w:rPr>
        <w:t>相关专家表示，在维护法治兴渔的过程中，还必须加强细节的管理。比如，切实抓好海洋与渔业执法管理。加强伏季休渔管理工作，抓紧渔场生产秩序维护。对对休渔对象逐一登记存档；加强海上巡逻执法。成立海上巡逻执法小组，</w:t>
      </w:r>
      <w:r>
        <w:t>24</w:t>
      </w:r>
      <w:r>
        <w:t>小时保持值班联系，坚决把擅自变更为灯光罩网的小型违规渔船堵截在港内；坚决有力打击跨海区和违反禁渔期出海作业的渔船。</w:t>
      </w:r>
    </w:p>
    <w:p w:rsidR="006C740A" w:rsidRDefault="006C740A" w:rsidP="006C740A">
      <w:pPr>
        <w:ind w:firstLineChars="200" w:firstLine="420"/>
      </w:pPr>
      <w:r>
        <w:rPr>
          <w:rFonts w:hint="eastAsia"/>
        </w:rPr>
        <w:t>专家坦言，目前来讲，虽然我国先后颁布了许多有关渔政管理、渔港监督、渔船检验、资源环保、水生野生动物保护等的渔业法规及规范性文件，但仍存在着诸如重实体轻程序、规范性及可操作性不强等问题。其次，人们的法制意识还有待加强，部分偏远地区根本不了解渔业法律法规的存在，所以会出现与执法人员冲突的事件。尤其是渔船安全管理、水污染防治等很多法律法规相继出台后，人们知之甚少，这就需要执法机构和执法人员持之以恒的进行宣传教育。因此，要大力宣传渔业法律法规，加强法制教育，让广大渔民及养殖经营单位充分了解《渔业法》等相关法律，充分理解渔业执法部门的工作职责和任务，了解保护渔业资源和环境的重要意义。不仅加强渔民的法律知识教育，让他们善于用法律武器保护自己或他人，同时要提高渔民的法律素质，破除封建迷信，倡导文明和谐的乡村风俗，做一个守公德、有爱心的好渔民。</w:t>
      </w:r>
    </w:p>
    <w:p w:rsidR="006C740A" w:rsidRDefault="006C740A" w:rsidP="006C740A">
      <w:pPr>
        <w:ind w:firstLineChars="200" w:firstLine="420"/>
      </w:pPr>
      <w:r>
        <w:rPr>
          <w:rFonts w:hint="eastAsia"/>
        </w:rPr>
        <w:t>生态养殖绿色兴渔</w:t>
      </w:r>
    </w:p>
    <w:p w:rsidR="006C740A" w:rsidRDefault="006C740A" w:rsidP="006C740A">
      <w:pPr>
        <w:ind w:firstLineChars="200" w:firstLine="420"/>
      </w:pPr>
      <w:r>
        <w:rPr>
          <w:rFonts w:hint="eastAsia"/>
        </w:rPr>
        <w:t>《通知》强调，要实施绿色兴渔，全力促进养殖生态环境保护修复。构建绿色养殖生态系统，加快网箱粪污残饵收集等环保设施设备升级改造，推进养殖网箱网围布局景观化；采取进排水改造、生物净化等措施，推进养殖尾水循环利用或达标排放。示范县示范场全面普及环保设施设备，推广以渔净水，打造一批水产养殖绿色发展典范。</w:t>
      </w:r>
    </w:p>
    <w:p w:rsidR="006C740A" w:rsidRDefault="006C740A" w:rsidP="006C740A">
      <w:pPr>
        <w:ind w:firstLineChars="200" w:firstLine="420"/>
      </w:pPr>
      <w:r>
        <w:rPr>
          <w:rFonts w:hint="eastAsia"/>
        </w:rPr>
        <w:t>近些年来，我国渔业发展速度迅猛。据联合国粮农组织</w:t>
      </w:r>
      <w:r>
        <w:t>2016</w:t>
      </w:r>
      <w:r>
        <w:t>年《世界渔业和水产养殖状况》统计，海洋捕捞全球</w:t>
      </w:r>
      <w:r>
        <w:t>25</w:t>
      </w:r>
      <w:r>
        <w:t>个主要生产国、内陆水域捕捞产量世界</w:t>
      </w:r>
      <w:r>
        <w:t>16</w:t>
      </w:r>
      <w:r>
        <w:t>个主要生产国以及</w:t>
      </w:r>
      <w:r>
        <w:t>2014</w:t>
      </w:r>
      <w:r>
        <w:t>年前</w:t>
      </w:r>
      <w:r>
        <w:t>25</w:t>
      </w:r>
      <w:r>
        <w:t>个主要养殖生产国中国均居第</w:t>
      </w:r>
      <w:r>
        <w:t>1</w:t>
      </w:r>
      <w:r>
        <w:t>位。此外，渔业生产能力以及水产品的供给能力大幅提高。水产品的人均占有量也得到显著增加。而自党的十八大将生态文明纳入</w:t>
      </w:r>
      <w:r>
        <w:t>“</w:t>
      </w:r>
      <w:r>
        <w:t>五位一体</w:t>
      </w:r>
      <w:r>
        <w:t>”</w:t>
      </w:r>
      <w:r>
        <w:t>总布局，便大力推进渔业生产方式、调整产业结构，生态优先的发展理念逐步落实到渔业发展的各个环节。渔业生产越来越强调走绿色、生态、可持续的发展道路。十九大报告进一步指出，</w:t>
      </w:r>
      <w:r>
        <w:t>“</w:t>
      </w:r>
      <w:r>
        <w:t>加快建设海洋强</w:t>
      </w:r>
      <w:r>
        <w:rPr>
          <w:rFonts w:hint="eastAsia"/>
        </w:rPr>
        <w:t>国”，首次提出建设“富强民主文明和谐美丽”的社会主义现代化强国目标，并正式写入“绿水青山就是金山银山”理念。在环境保护与可持续发展受到前所未有重视的情况下，中国的渔业资源的开发和利用必将实现绿色发展。</w:t>
      </w:r>
    </w:p>
    <w:p w:rsidR="006C740A" w:rsidRDefault="006C740A" w:rsidP="006C740A">
      <w:pPr>
        <w:ind w:firstLineChars="200" w:firstLine="420"/>
      </w:pPr>
      <w:r>
        <w:rPr>
          <w:rFonts w:hint="eastAsia"/>
        </w:rPr>
        <w:t>国都证券农业分析师赵博告诉记者，目前虽然我国渔业发展速度快，但是当前，中国渔业依然面临着转方式、调结构，全面转型升级的艰巨任务。今后发展的重点将放在渔业资源的养护和管理上，同时提高渔业的质量和效益上，延长产业链、提升价值链，而不再过于追求数量和规模的扩张，做到保护、开发与利用并举。赵博说，水产养殖绿色发展基础在于落实养殖空间布局规划。</w:t>
      </w:r>
      <w:r>
        <w:t>2018</w:t>
      </w:r>
      <w:r>
        <w:t>年底前，养殖主产县区全面完成养殖水域滩涂规划编制及政府发布，严格依法划定禁止养殖区、限制养殖区和养殖区。科学安排养殖水域滩涂利用总体布局，逐步调减湖泊、水库、河流和近海</w:t>
      </w:r>
      <w:r>
        <w:rPr>
          <w:rFonts w:hint="eastAsia"/>
        </w:rPr>
        <w:t>等公共水域投饵网箱养殖规模，发展大水面生态养殖和深远海网箱养殖，发展稻田综合种养和低洼盐碱地的水产养殖。划定重要养殖区红线，完善重要养殖水域滩涂保护制度，像保护基本农田一样保护重要养殖水域，加强水域滩涂养殖发证登记。在山水林田湖草复合生态系统中，确定水产养殖业空间发展新格局。同时，水产养殖绿色发展重点在于养殖水域滩涂环境整治。着力抓好网箱养殖污染治理，拆除和整治非法养殖，加快网箱环保设施升级改造。抓好水产养殖尾水治理，推进池塘养殖、设施养殖和工厂化养殖用水的循环使用和达标排放。开展水产养殖废弃物的综合治理。加强养殖水域环境监测，依法开展水产养殖项目环境影响评价，推动出台养殖尾水排放强制性标准。</w:t>
      </w:r>
    </w:p>
    <w:p w:rsidR="006C740A" w:rsidRDefault="006C740A" w:rsidP="006C740A">
      <w:pPr>
        <w:ind w:firstLineChars="200" w:firstLine="420"/>
      </w:pPr>
      <w:r>
        <w:rPr>
          <w:rFonts w:hint="eastAsia"/>
        </w:rPr>
        <w:t>赵博强调，在绿色监管方面依然不能放松，治理养殖污水，发展深远海养殖，稻田综合种养和盐碱水养殖，改造传统池塘，发展池塘工程化循环水养殖，工厂化循环水养殖和集装箱养殖，都需要加强政策引导，增加各级政府投入。同时还要加强养殖执法监管，以良法促善治，明晰渔业主管部门监督管理边界，严厉打击养殖超标排放、危害水产品质量安全、违法用药、无证生产苗种等违法、违规行为，开展水产苗种产地检疫和监督执法，规范事中事后监管，加强日常巡查，创造良好公平的竞争环境。</w:t>
      </w:r>
    </w:p>
    <w:p w:rsidR="006C740A" w:rsidRDefault="006C740A" w:rsidP="006C740A">
      <w:pPr>
        <w:ind w:firstLineChars="200" w:firstLine="420"/>
      </w:pPr>
      <w:r>
        <w:rPr>
          <w:rFonts w:hint="eastAsia"/>
        </w:rPr>
        <w:t>提高品质质量兴渔</w:t>
      </w:r>
    </w:p>
    <w:p w:rsidR="006C740A" w:rsidRDefault="006C740A" w:rsidP="006C740A">
      <w:pPr>
        <w:ind w:firstLineChars="200" w:firstLine="420"/>
      </w:pPr>
      <w:r>
        <w:rPr>
          <w:rFonts w:hint="eastAsia"/>
        </w:rPr>
        <w:t>《通知》指出，实施质量兴渔，不断提高养殖产品质量和效益。推广免疫、生态防控方法，从源头上防控水生动物疫病，倡导水产养殖少用药、不用药理念。推进集约化、智能化、生态化发展，强化品牌效应，全面提高生态、绿色、优质、安全水产品供给能力，不断提升水产养殖质量和效益。</w:t>
      </w:r>
    </w:p>
    <w:p w:rsidR="006C740A" w:rsidRDefault="006C740A" w:rsidP="006C740A">
      <w:pPr>
        <w:ind w:firstLineChars="200" w:firstLine="420"/>
      </w:pPr>
      <w:r>
        <w:rPr>
          <w:rFonts w:hint="eastAsia"/>
        </w:rPr>
        <w:t>农业部渔业渔政管理局局长张显良在接受媒体采访时就表示，要加快推动水产加工业转型升级，成立水产品加工技术评定专家组，制定标准规范，推动建立水产品加工绿色发展技术目录，重点提升低质水产品、海洋药物和海洋化工水产品加工水平。同时，开展水产品专业市场的认定工作，继续认定一批专业市场。做好产销对接，发布河蟹等主导水产品产业发展报告，引导重点水产品产业发展。完善水产品贸易监测、跟踪制度，加强对水产品国际贸易的分析、预测和研判。顺应国内鲜活水产品消费习惯，开展从池塘、渔船到餐桌的水产品全程鲜活冷链、物流仓储体系建设。</w:t>
      </w:r>
    </w:p>
    <w:p w:rsidR="006C740A" w:rsidRDefault="006C740A" w:rsidP="006C740A">
      <w:pPr>
        <w:ind w:firstLineChars="200" w:firstLine="420"/>
      </w:pPr>
      <w:r>
        <w:rPr>
          <w:rFonts w:hint="eastAsia"/>
        </w:rPr>
        <w:t>张显良强调，在推动渔业转型升级的过程中，必须构建现代水产种业体系，建设一批种质资源场、育种创新基地和品种测试中心，审定并推广一批水产新品种，推进国家海洋渔业种质资源库和国家淡水渔业种质资源库建设，探索建立重点水产养殖品种联合育种机制和平台。加强水产苗种生产监管，严格苗种生产许可核发，规范水产新品种审定，支持绿色、优质、安全的水产品种选育，做大做强种业。</w:t>
      </w:r>
    </w:p>
    <w:p w:rsidR="006C740A" w:rsidRDefault="006C740A" w:rsidP="006C740A">
      <w:pPr>
        <w:ind w:firstLineChars="200" w:firstLine="420"/>
      </w:pPr>
      <w:r>
        <w:rPr>
          <w:rFonts w:hint="eastAsia"/>
        </w:rPr>
        <w:t>赵博告诉记者，我国当前渔业发展处于转方式、调结构的关键时期，推进渔业转型升级提质增效，必须不断提高渔业科技支撑能力，不断创新渔业经营体制机制，增强现代渔业建设动力和活力，这样才能从根本上提升我国水产品的质量。</w:t>
      </w:r>
    </w:p>
    <w:p w:rsidR="006C740A" w:rsidRDefault="006C740A" w:rsidP="006C740A">
      <w:pPr>
        <w:ind w:firstLineChars="200" w:firstLine="420"/>
        <w:rPr>
          <w:rFonts w:hint="eastAsia"/>
        </w:rPr>
      </w:pPr>
      <w:r>
        <w:rPr>
          <w:rFonts w:hint="eastAsia"/>
        </w:rPr>
        <w:t>赵博坦言，除了要加强科技支撑之外，人才培养也十分重要。增强科技创新能力，不断提高科技对现代渔业发展的支撑引领作用，继续深化基层水产技术推广体系改革。高度重视渔业人才队伍建设和培养，着力造就一支懂经营善管理的新型渔业经营人才队伍，着力造就一支懂技术爱渔业的专业人才队伍，着力造就一支强大的科研人才队伍，为现代渔业发展提供强大人才支撑。</w:t>
      </w:r>
    </w:p>
    <w:p w:rsidR="006C740A" w:rsidRDefault="006C740A" w:rsidP="005C77D9">
      <w:pPr>
        <w:jc w:val="right"/>
        <w:rPr>
          <w:rFonts w:hint="eastAsia"/>
        </w:rPr>
      </w:pPr>
      <w:r w:rsidRPr="005C77D9">
        <w:rPr>
          <w:rFonts w:hint="eastAsia"/>
        </w:rPr>
        <w:t>百家号</w:t>
      </w:r>
      <w:smartTag w:uri="urn:schemas-microsoft-com:office:smarttags" w:element="chsdate">
        <w:smartTagPr>
          <w:attr w:name="Year" w:val="2018"/>
          <w:attr w:name="Month" w:val="4"/>
          <w:attr w:name="Day" w:val="16"/>
          <w:attr w:name="IsLunarDate" w:val="False"/>
          <w:attr w:name="IsROCDate" w:val="False"/>
        </w:smartTagPr>
        <w:r>
          <w:rPr>
            <w:rFonts w:hint="eastAsia"/>
          </w:rPr>
          <w:t>2018-4-16</w:t>
        </w:r>
      </w:smartTag>
    </w:p>
    <w:p w:rsidR="006C740A" w:rsidRDefault="006C740A" w:rsidP="00100E27">
      <w:pPr>
        <w:sectPr w:rsidR="006C740A">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A54787" w:rsidRDefault="00A54787"/>
    <w:sectPr w:rsidR="00A547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111" w:rsidRDefault="00A54787">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111" w:rsidRDefault="00A54787">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w:t>
    </w:r>
    <w:r>
      <w:rPr>
        <w:rFonts w:hint="eastAsia"/>
        <w:szCs w:val="21"/>
      </w:rPr>
      <w:t>61</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111" w:rsidRDefault="00A54787">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111" w:rsidRDefault="00A54787">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740A"/>
    <w:rsid w:val="006C740A"/>
    <w:rsid w:val="00A547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C740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C740A"/>
    <w:rPr>
      <w:rFonts w:ascii="黑体" w:eastAsia="黑体" w:hAnsi="宋体" w:cs="Times New Roman"/>
      <w:b/>
      <w:kern w:val="36"/>
      <w:sz w:val="32"/>
      <w:szCs w:val="32"/>
    </w:rPr>
  </w:style>
  <w:style w:type="paragraph" w:styleId="a3">
    <w:name w:val="header"/>
    <w:basedOn w:val="a"/>
    <w:link w:val="Char"/>
    <w:rsid w:val="006C740A"/>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6C740A"/>
    <w:rPr>
      <w:rFonts w:ascii="宋体" w:eastAsia="宋体" w:hAnsi="宋体" w:cs="Times New Roman"/>
      <w:b/>
      <w:bCs/>
      <w:i/>
      <w:kern w:val="36"/>
      <w:sz w:val="24"/>
      <w:szCs w:val="18"/>
    </w:rPr>
  </w:style>
  <w:style w:type="paragraph" w:styleId="a4">
    <w:name w:val="footer"/>
    <w:basedOn w:val="a"/>
    <w:link w:val="Char0"/>
    <w:rsid w:val="006C740A"/>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6C740A"/>
    <w:rPr>
      <w:rFonts w:ascii="宋体" w:eastAsia="宋体" w:hAnsi="宋体" w:cs="Times New Roman"/>
      <w:b/>
      <w:bCs/>
      <w:i/>
      <w:kern w:val="36"/>
      <w:sz w:val="24"/>
      <w:szCs w:val="18"/>
    </w:rPr>
  </w:style>
  <w:style w:type="paragraph" w:customStyle="1" w:styleId="Char2CharCharChar">
    <w:name w:val="Char2 Char Char Char"/>
    <w:basedOn w:val="a"/>
    <w:autoRedefine/>
    <w:rsid w:val="006C740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2952</Characters>
  <Application>Microsoft Office Word</Application>
  <DocSecurity>0</DocSecurity>
  <Lines>24</Lines>
  <Paragraphs>6</Paragraphs>
  <ScaleCrop>false</ScaleCrop>
  <Company>Microsoft</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2022-07-21T06:04:00Z</dcterms:created>
</cp:coreProperties>
</file>