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E22" w:rsidRDefault="004E6E22" w:rsidP="00302002">
      <w:pPr>
        <w:pStyle w:val="1"/>
        <w:spacing w:line="245" w:lineRule="auto"/>
        <w:rPr>
          <w:rFonts w:hint="eastAsia"/>
        </w:rPr>
      </w:pPr>
      <w:r w:rsidRPr="00057DFC">
        <w:rPr>
          <w:rFonts w:hint="eastAsia"/>
        </w:rPr>
        <w:t>以畜牧业跨越发展为抓手深化供给侧结构性改革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党的十九大报告中，首次提到了乡村振兴战略，要求加快实现农业现代化，要求进一步深化供给侧结构性改革，坚持人与自然和谐共生，坚决打赢脱贫攻坚战，为我省畜牧业发展和脱贫攻坚工作指明了方向。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今年以来，我省上下认真贯彻落实省委、省政府各项决策部署，坚持稳中求进的工作总基调，深入推进畜牧业供给侧结构性改革，坚持长短结合、统筹发展，集中打好家禽产业扶贫攻坚战，我省畜牧业生产形势总体向好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据国家统计局核定，前三季度，我省猪牛羊禽肉产量</w:t>
      </w:r>
      <w:r>
        <w:t>134.1</w:t>
      </w:r>
      <w:r>
        <w:t>万吨、蛋类产量</w:t>
      </w:r>
      <w:r>
        <w:t>13.61</w:t>
      </w:r>
      <w:r>
        <w:t>万吨、奶类产量</w:t>
      </w:r>
      <w:r>
        <w:t>4.49</w:t>
      </w:r>
      <w:r>
        <w:t>万吨，同比分别增长</w:t>
      </w:r>
      <w:r>
        <w:t>2.03%</w:t>
      </w:r>
      <w:r>
        <w:t>、</w:t>
      </w:r>
      <w:r>
        <w:t>2.25%</w:t>
      </w:r>
      <w:r>
        <w:t>、</w:t>
      </w:r>
      <w:r>
        <w:t>2.75%</w:t>
      </w:r>
      <w:r>
        <w:t>；畜牧业产值</w:t>
      </w:r>
      <w:r>
        <w:t>576.9</w:t>
      </w:r>
      <w:r>
        <w:t>亿元，同比增长</w:t>
      </w:r>
      <w:r>
        <w:t>4.4%</w:t>
      </w:r>
      <w:r>
        <w:t>，畜牧业增加值</w:t>
      </w:r>
      <w:r>
        <w:t>342.04</w:t>
      </w:r>
      <w:r>
        <w:t>亿元，同比增长</w:t>
      </w:r>
      <w:r>
        <w:t>4%</w:t>
      </w:r>
      <w:r>
        <w:t>。畜牧业产值和增加值增速均高于</w:t>
      </w:r>
      <w:r>
        <w:t>2016</w:t>
      </w:r>
      <w:r>
        <w:t>年同期水平。尤其是家禽产业发展较快，地方特色品种增长突出，乌蒙乌骨鸡、竹乡鸡、绿壳蛋鸡等优质品种存栏量占家禽存栏总量的占比超过了三分之一，实现了裂变式发展、泉涌式增长，为全省脱贫攻坚作出了突出贡献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狠抓生态家禽产业发展</w:t>
      </w:r>
      <w:r>
        <w:t xml:space="preserve"> </w:t>
      </w:r>
      <w:r>
        <w:t>助推畜牧业结构优化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“我省畜牧业处于转型攻坚期的定位没有改变，核心工作仍然是进一步推动畜牧业结构优化，实现转型升级和提质增效。发展以牛羊为主的草食畜牧业和生态家禽产业，是我省畜牧业结构调整的重要方向。”省委农工委专职副书记、省农委党组副书记、副主任杨兴友说，我们通过大力推进畜牧业供给侧结构性改革，坚持重点区域重点发展，重点产业重点突破，以点带面，抓大促小，畜牧业生产方式发生了积极转变，标准化、规模化、产业化步伐明显加快，综合生产能力和市场竞争力得到了进一步增强，今年尤其在生态家禽产业上成效突显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家禽产业是我省脱贫攻坚的五大重点产业之一，是“短平快”的优势产业，是最有力的脱贫攻坚“武器”。自年初启动春季攻势以来，我省家禽产业取得了阶段性成效，各地在组织领导、政策支持、资源整合等各方面用劲使力，抢抓机遇大力发展生态家禽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随着我省生态家禽产业助推脱贫攻坚系列政策措施陆续出台，生态环境资源优势逐步凸显，吸引了六和集团、北京德青源集团、上海博润等一批省内外优秀家禽养殖企业到我省投资发展，温氏集团、特驱希望、柳江公司等一批企业也进一步扩大在黔投资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为继续扩大战果，省委、省政府启动了秋季攻势，方案上把任务细化到各地，量化到月。各级农业部门通过抓好资金管理工作，对获得今年畜牧发展资金和中央转移支付资金的地方，及时出台资金使用方案和绩效评价方案，规范资金的使用和管理，确保了资金安全，用到实处。同时，构建合理的产业扶贫机制，建立家禽养殖脱贫建档立卡贫困户档案，精准到户到人。省家禽专班每月开展督查工作，年底以县为单位进行排名，在主流媒体公布，以达到鞭策后进、鼓励先进、推动工作的作用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狠抓畜禽良种繁育</w:t>
      </w:r>
      <w:r>
        <w:t xml:space="preserve"> </w:t>
      </w:r>
      <w:r>
        <w:t>推动产业提质增效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随着人民生活水平的不断提高，人民群众的消费观念也在升级换代，据国际食物政策研究所发布的《</w:t>
      </w:r>
      <w:r>
        <w:t>2016</w:t>
      </w:r>
      <w:r>
        <w:t>全球粮食政策报告》显示，</w:t>
      </w:r>
      <w:r>
        <w:t>“</w:t>
      </w:r>
      <w:r>
        <w:t>预计未来</w:t>
      </w:r>
      <w:r>
        <w:t>20</w:t>
      </w:r>
      <w:r>
        <w:t>年，东亚人均肉类消费量将翻一番</w:t>
      </w:r>
      <w:r>
        <w:t>”</w:t>
      </w:r>
      <w:r>
        <w:t>。我国未来每年新增人口约</w:t>
      </w:r>
      <w:r>
        <w:t>700</w:t>
      </w:r>
      <w:r>
        <w:t>万，随着人口总量增长、收入水平提升，肉、蛋、奶和牛、羊、禽肉消费需求将呈刚性增长。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“全国、全省畜产品的市场需求还很大，有很大的发展空间。尤其贵州生产的牛羊禽蛋奶等产品不但绿色安全，而且营养丰富符合膳食结构需要。我省的绿色生态农产品在中高端市场有很多发力点，比如贵州竹乡鸡养殖有限公司在上海、广州、重庆、成都等一线城市可实现年销售</w:t>
      </w:r>
      <w:r>
        <w:t>10</w:t>
      </w:r>
      <w:r>
        <w:t>万羽竹乡鸡、</w:t>
      </w:r>
      <w:r>
        <w:t>150</w:t>
      </w:r>
      <w:r>
        <w:t>吨绿壳鸡蛋的业绩。</w:t>
      </w:r>
      <w:r>
        <w:t>”</w:t>
      </w:r>
      <w:r>
        <w:t>杨兴友说，抓良种繁育是实现品质提升和品牌创建的前提和基础，决定了贵州的畜禽产品能不能做出自己的特色，能不能打响自己的品牌，能不能拥有市场竞争力。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为此，各地立足地方特色，加强对香猪、关岭牛、黔北麻羊、长顺绿壳蛋鸡、竹乡鸡等地方优质品种的资源保护与开发，建立一批种质资源库、基础种群。同时，鼓励和引导企业从国外引进优质青年母牛、奶牛，并参与畜禽良种生产，根据提供良种数量给予相应的政策支持。以提高生产性能和品质质量为方向，大力开展提纯复壮、繁育和推广工作。加快各级品改点建设，并逐步覆盖到村级，推动品改合作组织建设。在产业重点区域上布局一批原种场、扩繁场、商品场，基本满足了生产和市场的需要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狠抓环境治理保护</w:t>
      </w:r>
      <w:r>
        <w:t xml:space="preserve"> </w:t>
      </w:r>
      <w:r>
        <w:t>促进人与自然和谐共生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党的十九大报告将“坚持人与自然和谐共生”作为中国特色社会主义基本方略，人和自然唇齿相依，只有和谐相处人类才能持续发展，要和谐相处，就要从各行各业抓起，畜牧业也不例外。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畜牧业对环境造成的影响主要是粪便污染、水质污染、药物残留污染等。近年来，我省畜牧业的生产方式在发生改变，发展力度很大，引进企业，培育大户，生产方式从以前的分散型逐步转变为集约型，大规模饲养场急速增加，导致大量畜禽排泄物的产生，如果得不到及时处理，将对环境造成污染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为此，省农委成立了以主要领导为组长的环保督查整改工作领导小组，以省农委党组的名义印发了《省农委中央环境保护督察反馈问题整改工作方案》，省农委畜牧兽医局开展“三增三扩攻坚行动”，实行挂图作战、挂牌督办、按月督查和销号制度。同时，省农委和环保厅开展了联合督查，省委农工委书记、省农委党组书记、主任袁家榆也赴贵阳市、开阳县开展相关工作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据统计，省农委在各地召开座谈会累计</w:t>
      </w:r>
      <w:r>
        <w:t>49</w:t>
      </w:r>
      <w:r>
        <w:t>次，对全省环保治理不达标的</w:t>
      </w:r>
      <w:r>
        <w:t>248</w:t>
      </w:r>
      <w:r>
        <w:t>个养殖场进行了全覆盖巡查。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“现在发展畜牧业要裂变，要泉涌，要带动脱贫，但我们不能因为搞好产业脱贫，就忽略了生态环境保护，要正确处理产业发展与生态保护的关系，牢牢守住发展和生态两条底线，守住绿水青山就是金山银山。”杨兴友向记者介绍，下一步，将按照“惩防并举、标本兼治、预防为主”的方针，推动出台畜禽粪污资源化利用和污染物治理的相关政策。严格管控畜禽粪污的收集、贮存、运输环节，坚持源头减量、过程控制、末端治理。加快推进畜禽养殖禁养限养区划定工作，明确界定禁养、限养和适养区的具体范围。坚持属地管理、政府重视、部门联动、企业主体、市场运作的方式，抓好种养业循环发展，建立完善的畜禽粪污资源化利用体系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狠抓防控与监管</w:t>
      </w:r>
      <w:r>
        <w:t xml:space="preserve"> </w:t>
      </w:r>
      <w:r>
        <w:t>保障产业良性发展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随着畜牧产业尤其是生态畜禽产业的快速发展，经营主体日益增多，大规模引种调运，输入性动物疫病发生风险隐患增大，实施动物疫病防疫、检疫监管难度增大，动物疫病防控工作十分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对此，我省农业部门着力于全面提升省、市、县三级兽医实验室装备能力水平，支持企业、合作社和规模养殖场完善检验检测设施设备。支持动物防疫专业合作社等第三方机构开展兽医社会化服务，健全完善覆盖到乡村的专业技术服务体系。抓好基础免疫，实现集中免疫和定期补疫。抓好疫病净化，全面实施</w:t>
      </w:r>
      <w:r>
        <w:t>H7N9</w:t>
      </w:r>
      <w:r>
        <w:t>流感剔除计划和小反刍兽疫消灭计划。加强病死动物无害化处理。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同时，建立动物及动物产品标准与追溯体系，推进信息化管理进程。狠抓痕迹管理，做到事前、事中、事后有据可依、有理可讲、有迹可查、有绩可评。多措并举，全面加强今冬明春动物防疫工作，做好补免补打、疫情监测、调运监管和应急管理等相关工作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“我们现在发展生态家禽，发展一县一业，生产出了好的产品，还要能卖得出去，品质就是消费信心的保障，城乡居民“吃得上”的问题解决了，还要解决“吃得好”，“吃得安心”的需要。”杨兴友说。</w:t>
      </w:r>
    </w:p>
    <w:p w:rsidR="004E6E22" w:rsidRDefault="004E6E22" w:rsidP="004E6E22">
      <w:pPr>
        <w:spacing w:line="245" w:lineRule="auto"/>
        <w:ind w:firstLineChars="200" w:firstLine="420"/>
      </w:pPr>
      <w:r>
        <w:rPr>
          <w:rFonts w:hint="eastAsia"/>
        </w:rPr>
        <w:t>为抓好质量安全监管工作的各个环节，我省农业部门积极推进兽药饲料安全风险评价基础设施建设，提高检测装备水平和人员素质。强化风险预警，提高应急检测能力和监督检测频次。加强兽药生产、销售及使用环节的监管，大力开展“瘦肉精”等违禁添加物专项整治。同时，指导养殖企业建立质量安全检测和管理体系，建立畜禽标识和养殖档案，实现全程监控。</w:t>
      </w:r>
    </w:p>
    <w:p w:rsidR="004E6E22" w:rsidRDefault="004E6E22" w:rsidP="004E6E2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此外，严厉打击各类违法行为，强化监督执法。加快推进动物检疫电子出证工作，建立从养殖到屠宰全链条的监管信息体系。支持和引导龙头企业申报“三品一标”认证，重点提高产地认证比例，全面提升了我省畜禽产品的品牌竞争力和市场占有率。（杨梅子）</w:t>
      </w:r>
    </w:p>
    <w:p w:rsidR="004E6E22" w:rsidRDefault="004E6E22" w:rsidP="00302002">
      <w:pPr>
        <w:spacing w:line="245" w:lineRule="auto"/>
        <w:ind w:firstLine="420"/>
        <w:jc w:val="right"/>
        <w:rPr>
          <w:rFonts w:hint="eastAsia"/>
        </w:rPr>
      </w:pPr>
      <w:r w:rsidRPr="00057DFC">
        <w:rPr>
          <w:rFonts w:hint="eastAsia"/>
        </w:rPr>
        <w:t>法制生活报</w:t>
      </w:r>
      <w:smartTag w:uri="urn:schemas-microsoft-com:office:smarttags" w:element="chsdate">
        <w:smartTagPr>
          <w:attr w:name="Year" w:val="2017"/>
          <w:attr w:name="Month" w:val="11"/>
          <w:attr w:name="Day" w:val="8"/>
          <w:attr w:name="IsLunarDate" w:val="False"/>
          <w:attr w:name="IsROCDate" w:val="False"/>
        </w:smartTagPr>
        <w:r>
          <w:rPr>
            <w:rFonts w:hint="eastAsia"/>
          </w:rPr>
          <w:t>2017-11-8</w:t>
        </w:r>
      </w:smartTag>
    </w:p>
    <w:p w:rsidR="004E6E22" w:rsidRDefault="004E6E22" w:rsidP="00CE4E88">
      <w:pPr>
        <w:sectPr w:rsidR="004E6E22" w:rsidSect="00CE4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3E66" w:rsidRDefault="00793E66"/>
    <w:sectPr w:rsidR="00793E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6E22"/>
    <w:rsid w:val="004E6E22"/>
    <w:rsid w:val="00793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E6E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6E2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E6E2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2779</Characters>
  <Application>Microsoft Office Word</Application>
  <DocSecurity>0</DocSecurity>
  <Lines>23</Lines>
  <Paragraphs>6</Paragraphs>
  <ScaleCrop>false</ScaleCrop>
  <Company>微软中国</Company>
  <LinksUpToDate>false</LinksUpToDate>
  <CharactersWithSpaces>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2022-07-22T05:46:00Z</dcterms:created>
</cp:coreProperties>
</file>