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15B" w:rsidRDefault="00BD215B" w:rsidP="000C255B">
      <w:pPr>
        <w:pStyle w:val="1"/>
        <w:rPr>
          <w:rFonts w:hint="eastAsia"/>
        </w:rPr>
      </w:pPr>
      <w:r w:rsidRPr="000C255B">
        <w:rPr>
          <w:rFonts w:hint="eastAsia"/>
        </w:rPr>
        <w:t>浙江丽水市以“渔业</w:t>
      </w:r>
      <w:r w:rsidRPr="000C255B">
        <w:t>+</w:t>
      </w:r>
      <w:r w:rsidRPr="000C255B">
        <w:t>”</w:t>
      </w:r>
      <w:r w:rsidRPr="000C255B">
        <w:t>模式探索生态产品价值转换路径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丽水市作为全国生态第一市，拥有得天独厚的生态优势。该市境内溪流资源丰富、水质优良（</w:t>
      </w:r>
      <w:r>
        <w:t>95%</w:t>
      </w:r>
      <w:r>
        <w:t>以上的河流是</w:t>
      </w:r>
      <w:r>
        <w:t>Ⅱ</w:t>
      </w:r>
      <w:r>
        <w:t>类水），鱼类品种多样，溪鱼资源蕴藏量位居华东之首。近年来，该市始终牢记习总书记</w:t>
      </w:r>
      <w:r>
        <w:t>“</w:t>
      </w:r>
      <w:r>
        <w:t>绿色青山就是金山银山，对丽水来说尤为如此</w:t>
      </w:r>
      <w:r>
        <w:t>”</w:t>
      </w:r>
      <w:r>
        <w:t>的重要嘱托，探索建立以生态渔业为载体的六种生态产品价值转换路径，扎实推进乡村振兴，实现经济、社会、生态效益的同步增长。</w:t>
      </w:r>
      <w:r>
        <w:t>2018</w:t>
      </w:r>
      <w:r>
        <w:t>年</w:t>
      </w:r>
      <w:r>
        <w:t>1-4</w:t>
      </w:r>
      <w:r>
        <w:t>月，该市实现水产品总产量</w:t>
      </w:r>
      <w:r>
        <w:t>7015</w:t>
      </w:r>
      <w:r>
        <w:t>吨，同比增长</w:t>
      </w:r>
      <w:r>
        <w:t>102%</w:t>
      </w:r>
      <w:r>
        <w:t>；渔业产值</w:t>
      </w:r>
      <w:r>
        <w:t>1.25</w:t>
      </w:r>
      <w:r>
        <w:t>亿元，同比增长</w:t>
      </w:r>
      <w:r>
        <w:t>165%</w:t>
      </w:r>
      <w:r>
        <w:t>；渔业经济总产出</w:t>
      </w:r>
      <w:r>
        <w:t>2.82</w:t>
      </w:r>
      <w:r>
        <w:t>亿元，同比增长</w:t>
      </w:r>
      <w:r>
        <w:t>180%</w:t>
      </w:r>
      <w:r>
        <w:t>。预计</w:t>
      </w:r>
      <w:r>
        <w:t>2018</w:t>
      </w:r>
      <w:r>
        <w:rPr>
          <w:rFonts w:hint="eastAsia"/>
        </w:rPr>
        <w:t>年渔业总产值较</w:t>
      </w:r>
      <w:r>
        <w:t>2017</w:t>
      </w:r>
      <w:r>
        <w:t>年翻一番达</w:t>
      </w:r>
      <w:r>
        <w:t>12</w:t>
      </w:r>
      <w:r>
        <w:t>亿元。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一、“渔业</w:t>
      </w:r>
      <w:r>
        <w:t>+</w:t>
      </w:r>
      <w:r>
        <w:t>产业转型</w:t>
      </w:r>
      <w:r>
        <w:t>”</w:t>
      </w:r>
      <w:r>
        <w:t>模式的三种转换路径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（一）稻鱼共生渔业。即稻田养鱼模式，水稻为鱼类提供庇荫和有机食物，鱼则发挥耕田除草，松土增肥，提供氧气，吞食害虫等功能，通过“鱼食昆虫杂草－鱼粪肥田”的方式减少了对外部化学物质的依赖，保证农田的生态平衡。</w:t>
      </w:r>
      <w:r>
        <w:t>2005</w:t>
      </w:r>
      <w:r>
        <w:t>年，该市</w:t>
      </w:r>
      <w:r>
        <w:t>“</w:t>
      </w:r>
      <w:r>
        <w:t>青田稻鱼共生系统</w:t>
      </w:r>
      <w:r>
        <w:t>”</w:t>
      </w:r>
      <w:r>
        <w:t>被联合国粮农组织评为首批</w:t>
      </w:r>
      <w:r>
        <w:t>“</w:t>
      </w:r>
      <w:r>
        <w:t>全球重要农业文化遗产</w:t>
      </w:r>
      <w:r>
        <w:t>”</w:t>
      </w:r>
      <w:r>
        <w:t>；</w:t>
      </w:r>
      <w:r>
        <w:t>2011</w:t>
      </w:r>
      <w:r>
        <w:t>年，该市推出</w:t>
      </w:r>
      <w:r>
        <w:t>“</w:t>
      </w:r>
      <w:r>
        <w:t>百斤鱼、千斤粮、万元钱</w:t>
      </w:r>
      <w:r>
        <w:t>”</w:t>
      </w:r>
      <w:r>
        <w:t>模式，实现亩综合产值超万元、农药和化肥施用量降低</w:t>
      </w:r>
      <w:r>
        <w:t>10%</w:t>
      </w:r>
      <w:r>
        <w:t>以上，实现增收和环境保护双赢。截至</w:t>
      </w:r>
      <w:r>
        <w:t>2018</w:t>
      </w:r>
      <w:r>
        <w:t>年</w:t>
      </w:r>
      <w:r>
        <w:t>5</w:t>
      </w:r>
      <w:r>
        <w:t>月，该市有</w:t>
      </w:r>
      <w:r>
        <w:t>70</w:t>
      </w:r>
      <w:r>
        <w:t>多万亩稻田资源，宜渔面积</w:t>
      </w:r>
      <w:r>
        <w:t>50</w:t>
      </w:r>
      <w:r>
        <w:t>万亩，已发展稻田养鱼</w:t>
      </w:r>
      <w:r>
        <w:t>17</w:t>
      </w:r>
      <w:r>
        <w:t>万亩</w:t>
      </w:r>
      <w:r>
        <w:t>;2017</w:t>
      </w:r>
      <w:r>
        <w:t>年，该市稻鱼共生模式产鱼</w:t>
      </w:r>
      <w:r>
        <w:t>3658</w:t>
      </w:r>
      <w:r>
        <w:t>吨，亩均产鱼</w:t>
      </w:r>
      <w:r>
        <w:t>21.5</w:t>
      </w:r>
      <w:r>
        <w:t>公斤，亩均增收</w:t>
      </w:r>
      <w:r>
        <w:t>645</w:t>
      </w:r>
      <w:r>
        <w:t>元</w:t>
      </w:r>
      <w:r>
        <w:t>,</w:t>
      </w:r>
      <w:r>
        <w:t>预计</w:t>
      </w:r>
      <w:r>
        <w:t>2018</w:t>
      </w:r>
      <w:r>
        <w:t>年可产鱼</w:t>
      </w:r>
      <w:r>
        <w:t>5100</w:t>
      </w:r>
      <w:r>
        <w:t>吨，亩均增收</w:t>
      </w:r>
      <w:r>
        <w:t>900</w:t>
      </w:r>
      <w:r>
        <w:t>元。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（二）设施生态渔业。即引进先进的渔业设施，运用生态技术措施，改善养殖水质和生态环境，促使渔业向集约化、高效益发展。设施渔业以养殖用水净化后循环利用为核心特征，为企业带来节电、节水、节地等多方效益，符合国家提出的循环经济、节能减排、转变经济增长方式的战略需求，有效解决丽水山多地少问题，是该市渔业从量变到质变的主要载体。如该市莲都区丽水港龙湾淡水鱼开发有限公司，发展占地面积</w:t>
      </w:r>
      <w:r>
        <w:t>44</w:t>
      </w:r>
      <w:r>
        <w:t>亩的跑道循环水养殖和全封闭式循环水生态化养殖，</w:t>
      </w:r>
      <w:r>
        <w:t>2017</w:t>
      </w:r>
      <w:r>
        <w:t>年实现鱼产量</w:t>
      </w:r>
      <w:r>
        <w:t>75000</w:t>
      </w:r>
      <w:r>
        <w:t>公斤，产值</w:t>
      </w:r>
      <w:r>
        <w:t>150</w:t>
      </w:r>
      <w:r>
        <w:t>万元，每亩土地产鱼从</w:t>
      </w:r>
      <w:r>
        <w:t>350</w:t>
      </w:r>
      <w:r>
        <w:t>公斤提高到</w:t>
      </w:r>
      <w:r>
        <w:t>1705</w:t>
      </w:r>
      <w:r>
        <w:t>公斤，生产效率（土地租用率）提高到原来的</w:t>
      </w:r>
      <w:r>
        <w:t>5</w:t>
      </w:r>
      <w:r>
        <w:t>倍，最大限度的解决该市渔业生产用地难的问题。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（三）休闲养生渔业。即通过打造“香鱼一条街”示范点、鱼家乐、水产品旅游地商品生产经营主体、渔业科普园等载体，结合石蛙、生态甲鱼、大鲵等一批特色养殖业，因石蛙、甲鱼含有丰富的营养物质，养生价值高，吸引广大游客前来游玩，逐步形成“养殖</w:t>
      </w:r>
      <w:r>
        <w:t>+</w:t>
      </w:r>
      <w:r>
        <w:t>科普</w:t>
      </w:r>
      <w:r>
        <w:t>+</w:t>
      </w:r>
      <w:r>
        <w:t>文化</w:t>
      </w:r>
      <w:r>
        <w:t>+</w:t>
      </w:r>
      <w:r>
        <w:t>饮食</w:t>
      </w:r>
      <w:r>
        <w:t>+</w:t>
      </w:r>
      <w:r>
        <w:t>旅游</w:t>
      </w:r>
      <w:r>
        <w:t>”</w:t>
      </w:r>
      <w:r>
        <w:t>为一体的休闲养生产业。休闲养生渔业是该市渔业产业实现三产融合的重要组成部分，是推动渔旅融合重要抓手，是实现乡村振兴的重要方法。如该市云和县森泉家庭农场创办丽水首家淡水鱼科普园地，</w:t>
      </w:r>
      <w:r>
        <w:t>2018</w:t>
      </w:r>
      <w:r>
        <w:t>年五一期间，吸引游客</w:t>
      </w:r>
      <w:r>
        <w:t>4000</w:t>
      </w:r>
      <w:r>
        <w:t>多人，营业额近</w:t>
      </w:r>
      <w:r>
        <w:t>10</w:t>
      </w:r>
      <w:r>
        <w:t>万元。</w:t>
      </w:r>
      <w:r>
        <w:t>2018</w:t>
      </w:r>
      <w:r>
        <w:t>年</w:t>
      </w:r>
      <w:r>
        <w:t>1-4</w:t>
      </w:r>
      <w:r>
        <w:t>月，该市休闲渔业经营主体</w:t>
      </w:r>
      <w:r>
        <w:t>402</w:t>
      </w:r>
      <w:r>
        <w:t>个，休闲渔业总产出</w:t>
      </w:r>
      <w:r>
        <w:t>8678</w:t>
      </w:r>
      <w:r>
        <w:t>亿元，带动</w:t>
      </w:r>
      <w:r>
        <w:t>4891</w:t>
      </w:r>
      <w:r>
        <w:t>名农户增收。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二、“渔业</w:t>
      </w:r>
      <w:r>
        <w:t>+</w:t>
      </w:r>
      <w:r>
        <w:t>资源保护</w:t>
      </w:r>
      <w:r>
        <w:t>”</w:t>
      </w:r>
      <w:r>
        <w:t>模式的三种转换路径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（一）千村河道美丽渔业。即河道生态渔业，该市以“河权到户”改革为契机，在不改变河道权属的前提下，通过股份制承包、合作制承包、个人承包、集体承包等方式“包河到户”，把河道日常保洁与管理工作责任落实给承包者，承包者通过在河道内养殖鱼类等获得收益，达到“以河养河”长效管理的目的，不仅带动农民增收，还破解河道管理难题，实现了政府和农民“双赢”。截至目前，该市共有</w:t>
      </w:r>
      <w:r>
        <w:t>199</w:t>
      </w:r>
      <w:r>
        <w:t>条河道落实了河权到户制度，对社会、经济、生态产生良好效益。如该市云和县清江生态龟鳖养殖专业合作社，以</w:t>
      </w:r>
      <w:r>
        <w:t>2</w:t>
      </w:r>
      <w:r>
        <w:t>万元</w:t>
      </w:r>
      <w:r>
        <w:t>/</w:t>
      </w:r>
      <w:r>
        <w:t>年的价格向饭甑垄村集体承包一条河流，创</w:t>
      </w:r>
      <w:r>
        <w:rPr>
          <w:rFonts w:hint="eastAsia"/>
        </w:rPr>
        <w:t>建卜家生态鳖流水放养基地，将</w:t>
      </w:r>
      <w:r>
        <w:t>2250</w:t>
      </w:r>
      <w:r>
        <w:t>公斤的半成品温室鳖放入河道分流水池，通过生态流水放养收获生态精品鳖</w:t>
      </w:r>
      <w:r>
        <w:t>3000</w:t>
      </w:r>
      <w:r>
        <w:t>公斤，获利</w:t>
      </w:r>
      <w:r>
        <w:t>24</w:t>
      </w:r>
      <w:r>
        <w:t>万元。</w:t>
      </w:r>
    </w:p>
    <w:p w:rsidR="00BD215B" w:rsidRDefault="00BD215B" w:rsidP="00BD215B">
      <w:pPr>
        <w:ind w:firstLineChars="200" w:firstLine="420"/>
      </w:pPr>
      <w:r>
        <w:rPr>
          <w:rFonts w:hint="eastAsia"/>
        </w:rPr>
        <w:t>（二）保护开发大鲵产业。即坚持保护与发展并行，发挥该市拥有全国唯一的国家级大鲵种质资源保护区——庆元大鲵国家级水产种质资源保护区的优势，加强大鲵野生资源保护；同时，该市利用生态环境优美、自然资源丰富的特点，充分挖掘大鲵在食用、药用、观赏、产业化养殖的市场开发前景，加上该市在实践中积累的成熟技术经验，积极开展人工驯养繁殖，截至目前，该市拥有大鲵养殖企业</w:t>
      </w:r>
      <w:r>
        <w:t>17</w:t>
      </w:r>
      <w:r>
        <w:t>家，年产量</w:t>
      </w:r>
      <w:r>
        <w:t>500</w:t>
      </w:r>
      <w:r>
        <w:t>吨，年产值达</w:t>
      </w:r>
      <w:r>
        <w:t>1</w:t>
      </w:r>
      <w:r>
        <w:t>亿元，实现资源保护、产业开发和农民增收的多方共赢。如该市庆元县山鼎大鲵养殖有限公司，以</w:t>
      </w:r>
      <w:r>
        <w:t>“</w:t>
      </w:r>
      <w:r>
        <w:t>公司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的模式发展形成</w:t>
      </w:r>
      <w:r>
        <w:rPr>
          <w:rFonts w:hint="eastAsia"/>
        </w:rPr>
        <w:t>年繁育幼鲵</w:t>
      </w:r>
      <w:r>
        <w:t>10</w:t>
      </w:r>
      <w:r>
        <w:t>万尾、年养殖商品鲵</w:t>
      </w:r>
      <w:r>
        <w:t>15</w:t>
      </w:r>
      <w:r>
        <w:t>万尾的规模，带动</w:t>
      </w:r>
      <w:r>
        <w:t>176</w:t>
      </w:r>
      <w:r>
        <w:t>户农民增收</w:t>
      </w:r>
      <w:r>
        <w:t>200</w:t>
      </w:r>
      <w:r>
        <w:t>多万元。</w:t>
      </w:r>
    </w:p>
    <w:p w:rsidR="00BD215B" w:rsidRDefault="00BD215B" w:rsidP="00BD215B">
      <w:pPr>
        <w:ind w:firstLineChars="200" w:firstLine="420"/>
        <w:rPr>
          <w:rFonts w:hint="eastAsia"/>
        </w:rPr>
      </w:pPr>
      <w:r>
        <w:rPr>
          <w:rFonts w:hint="eastAsia"/>
        </w:rPr>
        <w:t>（三）百库洁水品牌渔业。即该市充分发挥鲢鱼、鳙鱼、香鱼等滤食性鱼类的保水、洁水功能，大力推广水库洁水渔业，实现“以鱼洁水”，满足水源地保护的需求；同时打造有机鱼品牌，发展有机鱼产业，实现水资源保护水平和渔业效益双提升。截至目前，该市共有</w:t>
      </w:r>
      <w:r>
        <w:t>114</w:t>
      </w:r>
      <w:r>
        <w:t>个水库发展百库洁水品牌渔业，发展形成</w:t>
      </w:r>
      <w:r>
        <w:t>“</w:t>
      </w:r>
      <w:r>
        <w:t>千峡渔翁</w:t>
      </w:r>
      <w:r>
        <w:t>”“</w:t>
      </w:r>
      <w:r>
        <w:t>湖山源</w:t>
      </w:r>
      <w:r>
        <w:t>”“</w:t>
      </w:r>
      <w:r>
        <w:t>源口</w:t>
      </w:r>
      <w:r>
        <w:t>”“</w:t>
      </w:r>
      <w:r>
        <w:t>仙宫湖</w:t>
      </w:r>
      <w:r>
        <w:t>”</w:t>
      </w:r>
      <w:r>
        <w:t>等</w:t>
      </w:r>
      <w:r>
        <w:t>4</w:t>
      </w:r>
      <w:r>
        <w:t>个有机鱼品牌。</w:t>
      </w:r>
      <w:r>
        <w:t>2017</w:t>
      </w:r>
      <w:r>
        <w:t>年，该市水库鱼产量</w:t>
      </w:r>
      <w:r>
        <w:t>7916</w:t>
      </w:r>
      <w:r>
        <w:t>吨，可从水体中带走总氮</w:t>
      </w:r>
      <w:r>
        <w:t>200</w:t>
      </w:r>
      <w:r>
        <w:t>～</w:t>
      </w:r>
      <w:r>
        <w:t>280</w:t>
      </w:r>
      <w:r>
        <w:t>吨，总磷</w:t>
      </w:r>
      <w:r>
        <w:t>25</w:t>
      </w:r>
      <w:r>
        <w:t>～</w:t>
      </w:r>
      <w:r>
        <w:t>80</w:t>
      </w:r>
      <w:r>
        <w:t>吨，产值达</w:t>
      </w:r>
      <w:r>
        <w:t>1.5</w:t>
      </w:r>
      <w:r>
        <w:t>亿元。</w:t>
      </w:r>
    </w:p>
    <w:p w:rsidR="00BD215B" w:rsidRDefault="00BD215B" w:rsidP="000C255B">
      <w:pPr>
        <w:ind w:firstLine="420"/>
        <w:jc w:val="right"/>
        <w:rPr>
          <w:rFonts w:hint="eastAsia"/>
        </w:rPr>
      </w:pPr>
      <w:r w:rsidRPr="000C255B">
        <w:rPr>
          <w:rFonts w:hint="eastAsia"/>
        </w:rPr>
        <w:t>丽水市水利局</w:t>
      </w:r>
      <w:smartTag w:uri="urn:schemas-microsoft-com:office:smarttags" w:element="chsdate">
        <w:smartTagPr>
          <w:attr w:name="Year" w:val="2018"/>
          <w:attr w:name="Month" w:val="6"/>
          <w:attr w:name="Day" w:val="1"/>
          <w:attr w:name="IsLunarDate" w:val="False"/>
          <w:attr w:name="IsROCDate" w:val="False"/>
        </w:smartTagPr>
        <w:r>
          <w:rPr>
            <w:rFonts w:hint="eastAsia"/>
          </w:rPr>
          <w:t>2018-6-1</w:t>
        </w:r>
      </w:smartTag>
    </w:p>
    <w:p w:rsidR="00BD215B" w:rsidRDefault="00BD215B" w:rsidP="00B4599C">
      <w:pPr>
        <w:sectPr w:rsidR="00BD215B" w:rsidSect="00B4599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50EEB" w:rsidRDefault="00D50EEB"/>
    <w:sectPr w:rsidR="00D50E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215B"/>
    <w:rsid w:val="00BD215B"/>
    <w:rsid w:val="00D50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D21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215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D215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1807</Characters>
  <Application>Microsoft Office Word</Application>
  <DocSecurity>0</DocSecurity>
  <Lines>15</Lines>
  <Paragraphs>4</Paragraphs>
  <ScaleCrop>false</ScaleCrop>
  <Company>Microsoft</Company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2022-07-21T06:00:00Z</dcterms:created>
</cp:coreProperties>
</file>