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652E" w:rsidRDefault="00DF652E" w:rsidP="00302002">
      <w:pPr>
        <w:pStyle w:val="1"/>
        <w:spacing w:line="245" w:lineRule="auto"/>
        <w:rPr>
          <w:rFonts w:hint="eastAsia"/>
        </w:rPr>
      </w:pPr>
      <w:r w:rsidRPr="00FD6E53">
        <w:rPr>
          <w:rFonts w:hint="eastAsia"/>
        </w:rPr>
        <w:t>东平县畜牧局</w:t>
      </w:r>
      <w:r>
        <w:rPr>
          <w:rFonts w:hint="eastAsia"/>
        </w:rPr>
        <w:t>：</w:t>
      </w:r>
      <w:r w:rsidRPr="00FD6E53">
        <w:rPr>
          <w:rFonts w:hint="eastAsia"/>
        </w:rPr>
        <w:t>全力推进转型升级</w:t>
      </w:r>
      <w:r w:rsidRPr="00FD6E53">
        <w:t xml:space="preserve"> 加快建设现代畜牧业</w:t>
      </w:r>
    </w:p>
    <w:p w:rsidR="00DF652E" w:rsidRDefault="00DF652E" w:rsidP="00DF652E">
      <w:pPr>
        <w:spacing w:line="245" w:lineRule="auto"/>
        <w:ind w:firstLineChars="200" w:firstLine="420"/>
      </w:pPr>
      <w:r>
        <w:t>2017</w:t>
      </w:r>
      <w:r>
        <w:t>年东平县畜牧兽医局按照</w:t>
      </w:r>
      <w:r>
        <w:t>“</w:t>
      </w:r>
      <w:r>
        <w:t>一二三四五</w:t>
      </w:r>
      <w:r>
        <w:t>”</w:t>
      </w:r>
      <w:r>
        <w:t>总体工作思路，以推进畜牧业供给侧结构性改革和畜禽粪污处理和资源化利用为抓手，协调推进保供给、保安全、保生态各项工作，推动畜牧业转型升级，加快建设现代畜牧业。</w:t>
      </w:r>
    </w:p>
    <w:p w:rsidR="00DF652E" w:rsidRDefault="00DF652E" w:rsidP="00DF652E">
      <w:pPr>
        <w:spacing w:line="245" w:lineRule="auto"/>
        <w:ind w:firstLineChars="200" w:firstLine="420"/>
      </w:pPr>
      <w:r>
        <w:rPr>
          <w:rFonts w:hint="eastAsia"/>
        </w:rPr>
        <w:t>一、加快推进畜牧业供给侧结构性改革。</w:t>
      </w:r>
    </w:p>
    <w:p w:rsidR="00DF652E" w:rsidRDefault="00DF652E" w:rsidP="00DF652E">
      <w:pPr>
        <w:spacing w:line="245" w:lineRule="auto"/>
        <w:ind w:firstLineChars="200" w:firstLine="420"/>
      </w:pPr>
      <w:r>
        <w:rPr>
          <w:rFonts w:hint="eastAsia"/>
        </w:rPr>
        <w:t>按照“地方畜禽保特色、引进品种保优势、优化品种扩规模、良法配套增效益”的思路，在猪禽生产上通过散养户和小规模场的有序退出，逐步实现落后产能的调减。一是根据全县生猪养殖实际，结合汉世伟东平养猪产业发展目标，制定生猪养殖产业发展规划，推进全县生猪养殖转型升级。组织成立专家团队，对养猪产业进行全方位技术指导。推广“公司</w:t>
      </w:r>
      <w:r>
        <w:t>+</w:t>
      </w:r>
      <w:r>
        <w:t>农场</w:t>
      </w:r>
      <w:r>
        <w:t>”</w:t>
      </w:r>
      <w:r>
        <w:t>模式，大力发展生猪养殖家庭农场、集体农场和致富农场，规避养猪市场风险，提升养猪生产效益。目前两处汉世伟母猪繁育基地以建成投产，实现填栏母猪</w:t>
      </w:r>
      <w:r>
        <w:t>20000</w:t>
      </w:r>
      <w:r>
        <w:t>头，全县发展生猪代养场</w:t>
      </w:r>
      <w:r>
        <w:t>10</w:t>
      </w:r>
      <w:r>
        <w:t>多家，实现生</w:t>
      </w:r>
      <w:r>
        <w:rPr>
          <w:rFonts w:hint="eastAsia"/>
        </w:rPr>
        <w:t>猪产业发展转型升级。同时黄徐庄母猪繁育基地以母猪养殖与水果、蔬菜、花卉苗木种植相结合，充分考虑环保因素，通过周密规划，采用最先进的污水处理工艺，将影响环境的因素转化为企业发展的动力建设农业循环产业园。按照产业培植与环境保护同步发展、经济效益与生态效益并重的发展思路，实行种养结合的开发模式，科学实施“粪便的收集、转化和利用三级网络建设沼气生态工程”，加大对“粪—肥—果”、“粪—肥—菜”、“粪—肥—粮”的循环农业建设，使园区的物质、能量、生态良性循环，目前，生态农业已经完成核桃种植</w:t>
      </w:r>
      <w:r>
        <w:t>70</w:t>
      </w:r>
      <w:r>
        <w:t>亩、苹果树</w:t>
      </w:r>
      <w:r>
        <w:t>40</w:t>
      </w:r>
      <w:r>
        <w:t>亩，观光树种</w:t>
      </w:r>
      <w:r>
        <w:rPr>
          <w:rFonts w:hint="eastAsia"/>
        </w:rPr>
        <w:t>植</w:t>
      </w:r>
      <w:r>
        <w:t>768</w:t>
      </w:r>
      <w:r>
        <w:t>棵，蔬菜基地种植土豆</w:t>
      </w:r>
      <w:r>
        <w:t>15</w:t>
      </w:r>
      <w:r>
        <w:t>亩，种植地瓜</w:t>
      </w:r>
      <w:r>
        <w:t>40</w:t>
      </w:r>
      <w:r>
        <w:t>亩，玉米</w:t>
      </w:r>
      <w:r>
        <w:t>430</w:t>
      </w:r>
      <w:r>
        <w:t>亩。二是制定特色畜牧业发展规划，加大政策扶持力度，重点培植毛皮动物、小尾寒羊等特色产业，扩大生产经营规模，优化升级，提高生产组织化程度，逐步形成布局合理、特色鲜明、规模经营、效益显著的高效特色畜牧产业体系，使之尽快成长为市场占有率高、产品知名度高、养殖效益高的</w:t>
      </w:r>
      <w:r>
        <w:t>“</w:t>
      </w:r>
      <w:r>
        <w:t>三高</w:t>
      </w:r>
      <w:r>
        <w:t>”</w:t>
      </w:r>
      <w:r>
        <w:t>产业，成为全县畜牧业的重要增长点。</w:t>
      </w:r>
    </w:p>
    <w:p w:rsidR="00DF652E" w:rsidRDefault="00DF652E" w:rsidP="00DF652E">
      <w:pPr>
        <w:spacing w:line="245" w:lineRule="auto"/>
        <w:ind w:firstLineChars="200" w:firstLine="420"/>
      </w:pPr>
      <w:r>
        <w:rPr>
          <w:rFonts w:hint="eastAsia"/>
        </w:rPr>
        <w:t>二、大力推进畜牧业绿色发展</w:t>
      </w:r>
    </w:p>
    <w:p w:rsidR="00DF652E" w:rsidRDefault="00DF652E" w:rsidP="00DF652E">
      <w:pPr>
        <w:spacing w:line="245" w:lineRule="auto"/>
        <w:ind w:firstLineChars="200" w:firstLine="420"/>
      </w:pPr>
      <w:r>
        <w:rPr>
          <w:rFonts w:hint="eastAsia"/>
        </w:rPr>
        <w:t>贯彻落实“创新、协调、绿色、开放、共享”的发展理念，将中央、省环保督查，畜禽养殖业污染整治作为倒逼产业升级的重大契机，按照</w:t>
      </w:r>
      <w:r>
        <w:t xml:space="preserve"> “</w:t>
      </w:r>
      <w:r>
        <w:t>一控两分三防两配套一基本</w:t>
      </w:r>
      <w:r>
        <w:t>”</w:t>
      </w:r>
      <w:r>
        <w:t>思路，全面推行粪污处理基础设施标准化改造，着力建设一批适度规模、种养结合、设施先进、管理科学的种养结合循环经济养殖企业，创建一批省、市级标准化示范场，培育一批无公害畜产品品牌，推进产业转型发展提质增效，走出一条布局科学、结构合理、优质高效、环境友好的绿色发展道路。通过试行粮改饲、推行农牧结合、林牧结合，将传统的以饲养耗粮型畜禽（猪、鸡）为主的养殖方式尽快</w:t>
      </w:r>
      <w:r>
        <w:rPr>
          <w:rFonts w:hint="eastAsia"/>
        </w:rPr>
        <w:t>向资源节约型和环境友好型的畜禽（牛、羊）养殖方式的转变，最终实现畜牧业与环境的友好发展。山东泉靈果牧发展有限公司投资</w:t>
      </w:r>
      <w:r>
        <w:t>2000</w:t>
      </w:r>
      <w:r>
        <w:t>多万元，规划建设了占地</w:t>
      </w:r>
      <w:r>
        <w:t>40</w:t>
      </w:r>
      <w:r>
        <w:t>亩、年出栏肉羊</w:t>
      </w:r>
      <w:r>
        <w:t>1000</w:t>
      </w:r>
      <w:r>
        <w:t>多只的泉靈果牧发展有限公司，配套建设了</w:t>
      </w:r>
      <w:r>
        <w:t>1500</w:t>
      </w:r>
      <w:r>
        <w:t>多亩绿色樱桃基地，今年，根据樱桃种植需求，建设了养猪场一处，存栏生猪</w:t>
      </w:r>
      <w:r>
        <w:t>620</w:t>
      </w:r>
      <w:r>
        <w:t>头，年出栏生猪</w:t>
      </w:r>
      <w:r>
        <w:t>1200</w:t>
      </w:r>
      <w:r>
        <w:t>头，养猪养羊产生的粪污用于樱桃种植，形成了种养结合、林牧配套、循环利用、生态发展的旅游观光畜牧业模式</w:t>
      </w:r>
    </w:p>
    <w:p w:rsidR="00DF652E" w:rsidRDefault="00DF652E" w:rsidP="00DF652E">
      <w:pPr>
        <w:spacing w:line="245" w:lineRule="auto"/>
        <w:ind w:firstLineChars="200" w:firstLine="420"/>
      </w:pPr>
      <w:r>
        <w:rPr>
          <w:rFonts w:hint="eastAsia"/>
        </w:rPr>
        <w:t>三、全面创新</w:t>
      </w:r>
    </w:p>
    <w:p w:rsidR="00DF652E" w:rsidRDefault="00DF652E" w:rsidP="00DF652E">
      <w:pPr>
        <w:spacing w:line="245" w:lineRule="auto"/>
        <w:ind w:firstLineChars="200" w:firstLine="420"/>
        <w:rPr>
          <w:rFonts w:hint="eastAsia"/>
        </w:rPr>
      </w:pPr>
      <w:r>
        <w:rPr>
          <w:rFonts w:hint="eastAsia"/>
        </w:rPr>
        <w:t>以创新为主攻方向，动员部门、行业组织、养殖从业者的力量，开展全员创新活动，为产业发展培植根本动力。一方面积极应用互联网技术改造传统畜牧业，引导养殖户通过互联网获取信息调控生产，采购原料降低成本，销售产品广拓市场。另一方面在落实政策性保险等基础上，引导开展价格保险等金融创新为畜牧业发展解决资源投入、风险规避等支持与保障。</w:t>
      </w:r>
    </w:p>
    <w:p w:rsidR="00DF652E" w:rsidRDefault="00DF652E" w:rsidP="00302002">
      <w:pPr>
        <w:spacing w:line="245" w:lineRule="auto"/>
        <w:ind w:firstLine="420"/>
        <w:jc w:val="right"/>
        <w:rPr>
          <w:rFonts w:hint="eastAsia"/>
        </w:rPr>
      </w:pPr>
      <w:r w:rsidRPr="00FD6E53">
        <w:rPr>
          <w:rFonts w:hint="eastAsia"/>
        </w:rPr>
        <w:t>东平县畜牧局</w:t>
      </w:r>
      <w:smartTag w:uri="urn:schemas-microsoft-com:office:smarttags" w:element="chsdate">
        <w:smartTagPr>
          <w:attr w:name="Year" w:val="2017"/>
          <w:attr w:name="Month" w:val="11"/>
          <w:attr w:name="Day" w:val="1"/>
          <w:attr w:name="IsLunarDate" w:val="False"/>
          <w:attr w:name="IsROCDate" w:val="False"/>
        </w:smartTagPr>
        <w:r>
          <w:rPr>
            <w:rFonts w:hint="eastAsia"/>
          </w:rPr>
          <w:t>2017-11-1</w:t>
        </w:r>
      </w:smartTag>
    </w:p>
    <w:p w:rsidR="00DF652E" w:rsidRDefault="00DF652E" w:rsidP="00CE4E88">
      <w:pPr>
        <w:sectPr w:rsidR="00DF652E" w:rsidSect="00CE4E88">
          <w:type w:val="continuous"/>
          <w:pgSz w:w="11906" w:h="16838" w:code="9"/>
          <w:pgMar w:top="1644" w:right="1236" w:bottom="1418" w:left="1814" w:header="851" w:footer="907" w:gutter="0"/>
          <w:pgNumType w:start="1"/>
          <w:cols w:space="425"/>
          <w:docGrid w:type="lines" w:linePitch="341" w:charSpace="2373"/>
        </w:sectPr>
      </w:pPr>
    </w:p>
    <w:p w:rsidR="00C5543C" w:rsidRDefault="00C5543C"/>
    <w:sectPr w:rsidR="00C5543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F652E"/>
    <w:rsid w:val="00C5543C"/>
    <w:rsid w:val="00DF652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F652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F652E"/>
    <w:rPr>
      <w:rFonts w:ascii="黑体" w:eastAsia="黑体" w:hAnsi="宋体" w:cs="Times New Roman"/>
      <w:b/>
      <w:kern w:val="36"/>
      <w:sz w:val="32"/>
      <w:szCs w:val="32"/>
    </w:rPr>
  </w:style>
  <w:style w:type="paragraph" w:customStyle="1" w:styleId="Char2CharCharChar">
    <w:name w:val="Char2 Char Char Char"/>
    <w:basedOn w:val="a"/>
    <w:autoRedefine/>
    <w:rsid w:val="00DF652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224</Words>
  <Characters>1277</Characters>
  <Application>Microsoft Office Word</Application>
  <DocSecurity>0</DocSecurity>
  <Lines>10</Lines>
  <Paragraphs>2</Paragraphs>
  <ScaleCrop>false</ScaleCrop>
  <Company>微软中国</Company>
  <LinksUpToDate>false</LinksUpToDate>
  <CharactersWithSpaces>1499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2022-07-22T05:46:00Z</dcterms:created>
</cp:coreProperties>
</file>