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7146" w:rsidRDefault="00CB7146" w:rsidP="00810B96">
      <w:pPr>
        <w:pStyle w:val="1"/>
        <w:rPr>
          <w:rFonts w:hint="eastAsia"/>
        </w:rPr>
      </w:pPr>
      <w:r w:rsidRPr="00810B96">
        <w:rPr>
          <w:rFonts w:hint="eastAsia"/>
        </w:rPr>
        <w:t>人欢鱼跃产业兴——回顾</w:t>
      </w:r>
      <w:r w:rsidRPr="00810B96">
        <w:t>2017年湖北荆门市渔业工作</w:t>
      </w:r>
    </w:p>
    <w:p w:rsidR="00CB7146" w:rsidRDefault="00CB7146" w:rsidP="00CB7146">
      <w:pPr>
        <w:ind w:firstLineChars="200" w:firstLine="420"/>
      </w:pPr>
      <w:r>
        <w:t>&amp;nbsp2017</w:t>
      </w:r>
      <w:r>
        <w:t>年，荆门市水产局以渔业供给侧结构性改革为抓手，坚持保供给、保安全、保稳定，全力开展渔业生产指导服务，渔业经济呈现出</w:t>
      </w:r>
      <w:r>
        <w:t>“</w:t>
      </w:r>
      <w:r>
        <w:t>总体平稳、质量趋优、效益明显</w:t>
      </w:r>
      <w:r>
        <w:t>”</w:t>
      </w:r>
      <w:r>
        <w:t>的发展态势。</w:t>
      </w:r>
    </w:p>
    <w:p w:rsidR="00CB7146" w:rsidRDefault="00CB7146" w:rsidP="00CB7146">
      <w:pPr>
        <w:ind w:firstLineChars="200" w:firstLine="420"/>
      </w:pPr>
      <w:r>
        <w:t>2017</w:t>
      </w:r>
      <w:r>
        <w:t>年，荆门市放养水面</w:t>
      </w:r>
      <w:r>
        <w:t>135.1</w:t>
      </w:r>
      <w:r>
        <w:t>万亩，比上年减少</w:t>
      </w:r>
      <w:r>
        <w:t>0.3</w:t>
      </w:r>
      <w:r>
        <w:t>万亩；预计可实现水产品产量</w:t>
      </w:r>
      <w:r>
        <w:t>43.86</w:t>
      </w:r>
      <w:r>
        <w:t>万吨，比上年减少</w:t>
      </w:r>
      <w:r>
        <w:t>9.4</w:t>
      </w:r>
      <w:r>
        <w:t>万吨。</w:t>
      </w:r>
    </w:p>
    <w:p w:rsidR="00CB7146" w:rsidRDefault="00CB7146" w:rsidP="00CB7146">
      <w:pPr>
        <w:ind w:firstLineChars="200" w:firstLine="420"/>
      </w:pPr>
      <w:r>
        <w:rPr>
          <w:rFonts w:hint="eastAsia"/>
        </w:rPr>
        <w:t>尽管两大总量数据降低了，可稻田综合种养面积和名特优水产品产量都有不同程度的增长，这预示着我市渔业生产已从单纯的量产向优品高效转变。</w:t>
      </w:r>
      <w:r>
        <w:t>2017</w:t>
      </w:r>
      <w:r>
        <w:t>年，全市预计实现渔业产值</w:t>
      </w:r>
      <w:r>
        <w:t>80.8</w:t>
      </w:r>
      <w:r>
        <w:t>亿元，比上年增加</w:t>
      </w:r>
      <w:r>
        <w:t>5.2</w:t>
      </w:r>
      <w:r>
        <w:t>亿元，渔民人均纯收入达到</w:t>
      </w:r>
      <w:r>
        <w:t>19162</w:t>
      </w:r>
      <w:r>
        <w:t>元。</w:t>
      </w:r>
    </w:p>
    <w:p w:rsidR="00CB7146" w:rsidRDefault="00CB7146" w:rsidP="00CB7146">
      <w:pPr>
        <w:ind w:firstLineChars="200" w:firstLine="420"/>
      </w:pPr>
      <w:r>
        <w:rPr>
          <w:rFonts w:hint="eastAsia"/>
        </w:rPr>
        <w:t>关键词：科技创新</w:t>
      </w:r>
    </w:p>
    <w:p w:rsidR="00CB7146" w:rsidRDefault="00CB7146" w:rsidP="00CB7146">
      <w:pPr>
        <w:ind w:firstLineChars="200" w:firstLine="420"/>
      </w:pPr>
      <w:r>
        <w:rPr>
          <w:rFonts w:hint="eastAsia"/>
        </w:rPr>
        <w:t>【数字说话】引进了</w:t>
      </w:r>
      <w:r>
        <w:t>2</w:t>
      </w:r>
      <w:r>
        <w:t>个高效养殖新品种；设立了全省首个现代渔业创新技术特派员工作站，确定了</w:t>
      </w:r>
      <w:r>
        <w:t>10</w:t>
      </w:r>
      <w:r>
        <w:t>个科技服务示范点。</w:t>
      </w:r>
    </w:p>
    <w:p w:rsidR="00CB7146" w:rsidRDefault="00CB7146" w:rsidP="00CB7146">
      <w:pPr>
        <w:ind w:firstLineChars="200" w:firstLine="420"/>
      </w:pPr>
      <w:smartTag w:uri="urn:schemas-microsoft-com:office:smarttags" w:element="chsdate">
        <w:smartTagPr>
          <w:attr w:name="Year" w:val="2017"/>
          <w:attr w:name="Month" w:val="3"/>
          <w:attr w:name="Day" w:val="24"/>
          <w:attr w:name="IsLunarDate" w:val="False"/>
          <w:attr w:name="IsROCDate" w:val="False"/>
        </w:smartTagPr>
        <w:r>
          <w:t>2017</w:t>
        </w:r>
        <w:r>
          <w:t>年</w:t>
        </w:r>
        <w:r>
          <w:t>3</w:t>
        </w:r>
        <w:r>
          <w:t>月</w:t>
        </w:r>
        <w:r>
          <w:t>24</w:t>
        </w:r>
        <w:r>
          <w:t>日</w:t>
        </w:r>
      </w:smartTag>
      <w:r>
        <w:t>，湖北省现代渔业创新技术特派员荆门工作站成立，我市</w:t>
      </w:r>
      <w:r>
        <w:t>10</w:t>
      </w:r>
      <w:r>
        <w:t>家专业养殖合作社被授予</w:t>
      </w:r>
      <w:r>
        <w:t>“</w:t>
      </w:r>
      <w:r>
        <w:t>湖北省现代渔业创新技术特派员荆门工作站试验示范基地</w:t>
      </w:r>
      <w:r>
        <w:t>”</w:t>
      </w:r>
      <w:r>
        <w:t>。</w:t>
      </w:r>
    </w:p>
    <w:p w:rsidR="00CB7146" w:rsidRDefault="00CB7146" w:rsidP="00CB7146">
      <w:pPr>
        <w:ind w:firstLineChars="200" w:firstLine="420"/>
      </w:pPr>
      <w:r>
        <w:rPr>
          <w:rFonts w:hint="eastAsia"/>
        </w:rPr>
        <w:t>这一年里，工作站的特派员们充分发挥科研单位优势，先后在我市建立了稻田综合种养、鳙鱼专养、病害防控十大试验示范基地；开展了长丰鲢、中科</w:t>
      </w:r>
      <w:r>
        <w:t>4</w:t>
      </w:r>
      <w:r>
        <w:t>号鲫鱼等</w:t>
      </w:r>
      <w:r>
        <w:t>3</w:t>
      </w:r>
      <w:r>
        <w:t>个新品种的试验示范推广，示范养殖面积突破</w:t>
      </w:r>
      <w:r>
        <w:t>3000</w:t>
      </w:r>
      <w:r>
        <w:t>亩；探索了稻田综合种养、池塘无公害鳙鱼专养两大技术新模式；发布了藕鳅共生地方养殖技术标准。</w:t>
      </w:r>
    </w:p>
    <w:p w:rsidR="00CB7146" w:rsidRDefault="00CB7146" w:rsidP="00CB7146">
      <w:pPr>
        <w:ind w:firstLineChars="200" w:firstLine="420"/>
      </w:pPr>
      <w:r>
        <w:rPr>
          <w:rFonts w:hint="eastAsia"/>
        </w:rPr>
        <w:t>荆门市水产局整合质量安全追溯、水产品检测等平台，在全省率先建立了“荆渔慧”智慧渔业平台，开设了渔技服务、鱼病诊断、质量监管、电子商务、信息查询等五大版块，实现了对水产养殖基地全方位、零时空的质量监管和技术服务。同时，承担了国家大宗淡水鱼类产业技术体系研究，引进了长丰鲫等</w:t>
      </w:r>
      <w:r>
        <w:t>2</w:t>
      </w:r>
      <w:r>
        <w:t>个高新品种，建立科技示范基地</w:t>
      </w:r>
      <w:r>
        <w:t>10</w:t>
      </w:r>
      <w:r>
        <w:t>个，示范面积</w:t>
      </w:r>
      <w:r>
        <w:t>1.5</w:t>
      </w:r>
      <w:r>
        <w:t>万亩。为我市实施渔业供给侧结构性改革，推进渔业转型升级提供了强有力的科技支撑。</w:t>
      </w:r>
    </w:p>
    <w:p w:rsidR="00CB7146" w:rsidRDefault="00CB7146" w:rsidP="00CB7146">
      <w:pPr>
        <w:ind w:firstLineChars="200" w:firstLine="420"/>
      </w:pPr>
      <w:r>
        <w:rPr>
          <w:rFonts w:hint="eastAsia"/>
        </w:rPr>
        <w:t>关键词：质量安全</w:t>
      </w:r>
    </w:p>
    <w:p w:rsidR="00CB7146" w:rsidRDefault="00CB7146" w:rsidP="00CB7146">
      <w:pPr>
        <w:ind w:firstLineChars="200" w:firstLine="420"/>
      </w:pPr>
      <w:r>
        <w:rPr>
          <w:rFonts w:hint="eastAsia"/>
        </w:rPr>
        <w:t>【数字说话】全市健康养殖示范场达到</w:t>
      </w:r>
      <w:r>
        <w:t>86</w:t>
      </w:r>
      <w:r>
        <w:t>家。农业部和省水产局对我市水产品随机抽检合格率均为</w:t>
      </w:r>
      <w:r>
        <w:t>100%</w:t>
      </w:r>
      <w:r>
        <w:t>。</w:t>
      </w:r>
    </w:p>
    <w:p w:rsidR="00CB7146" w:rsidRDefault="00CB7146" w:rsidP="00CB7146">
      <w:pPr>
        <w:ind w:firstLineChars="200" w:firstLine="420"/>
      </w:pPr>
      <w:r>
        <w:rPr>
          <w:rFonts w:hint="eastAsia"/>
        </w:rPr>
        <w:t>作为餐桌上重要的食材，水产品的质量安全一直是市民关心关注的问题。</w:t>
      </w:r>
      <w:r>
        <w:t>2017</w:t>
      </w:r>
      <w:r>
        <w:t>年，市水产部门对全市</w:t>
      </w:r>
      <w:r>
        <w:t>134</w:t>
      </w:r>
      <w:r>
        <w:t>家渔药渔肥渔饵料经销商和</w:t>
      </w:r>
      <w:r>
        <w:t>24</w:t>
      </w:r>
      <w:r>
        <w:t>家苗种生产企业逐一建立了经营诚信档案，开展了</w:t>
      </w:r>
      <w:r>
        <w:t>“3·15”</w:t>
      </w:r>
      <w:r>
        <w:t>渔资打假和小龙虾投入品使用两项专项整治行动，有效遏制了违规投入品流入水产养殖环节。</w:t>
      </w:r>
    </w:p>
    <w:p w:rsidR="00CB7146" w:rsidRDefault="00CB7146" w:rsidP="00CB7146">
      <w:pPr>
        <w:ind w:firstLineChars="200" w:firstLine="420"/>
      </w:pPr>
      <w:r>
        <w:rPr>
          <w:rFonts w:hint="eastAsia"/>
        </w:rPr>
        <w:t>在全市大力推进健康养殖，实行了三项记录和休药期制度，对禁用渔药进行了拉网式排查，开展健康养殖技术培训</w:t>
      </w:r>
      <w:r>
        <w:t>23</w:t>
      </w:r>
      <w:r>
        <w:t>期，组织</w:t>
      </w:r>
      <w:r>
        <w:t>18</w:t>
      </w:r>
      <w:r>
        <w:t>家企业参加了健康养殖示范场创建，全市健康养殖示范场达到</w:t>
      </w:r>
      <w:r>
        <w:t>86</w:t>
      </w:r>
      <w:r>
        <w:t>家。新建水产品质量安全监测点</w:t>
      </w:r>
      <w:r>
        <w:t>4</w:t>
      </w:r>
      <w:r>
        <w:t>个，达到</w:t>
      </w:r>
      <w:r>
        <w:t>22</w:t>
      </w:r>
      <w:r>
        <w:t>个，对各养殖基地</w:t>
      </w:r>
      <w:r>
        <w:t>8</w:t>
      </w:r>
      <w:r>
        <w:t>个产品例行抽检</w:t>
      </w:r>
      <w:r>
        <w:t>32</w:t>
      </w:r>
      <w:r>
        <w:t>批次。</w:t>
      </w:r>
      <w:r>
        <w:t>2017</w:t>
      </w:r>
      <w:r>
        <w:t>年，农业部和省水产局对我市水产品进行了</w:t>
      </w:r>
      <w:r>
        <w:t>4</w:t>
      </w:r>
      <w:r>
        <w:t>次随机抽检，合格率均为</w:t>
      </w:r>
      <w:r>
        <w:t>100%</w:t>
      </w:r>
      <w:r>
        <w:t>，实现了连续</w:t>
      </w:r>
      <w:r>
        <w:t>16</w:t>
      </w:r>
      <w:r>
        <w:t>年水产品安全零事故。</w:t>
      </w:r>
    </w:p>
    <w:p w:rsidR="00CB7146" w:rsidRDefault="00CB7146" w:rsidP="00CB7146">
      <w:pPr>
        <w:ind w:firstLineChars="200" w:firstLine="420"/>
      </w:pPr>
      <w:r>
        <w:rPr>
          <w:rFonts w:hint="eastAsia"/>
        </w:rPr>
        <w:t>关键词：优化结构</w:t>
      </w:r>
    </w:p>
    <w:p w:rsidR="00CB7146" w:rsidRDefault="00CB7146" w:rsidP="00CB7146">
      <w:pPr>
        <w:ind w:firstLineChars="200" w:firstLine="420"/>
      </w:pPr>
      <w:r>
        <w:rPr>
          <w:rFonts w:hint="eastAsia"/>
        </w:rPr>
        <w:t>【数字说话】全市放养水面</w:t>
      </w:r>
      <w:r>
        <w:t>135.1</w:t>
      </w:r>
      <w:r>
        <w:t>万亩，特色养殖总面积达</w:t>
      </w:r>
      <w:r>
        <w:t>123</w:t>
      </w:r>
      <w:r>
        <w:t>万亩，打造了</w:t>
      </w:r>
      <w:r>
        <w:t>16</w:t>
      </w:r>
      <w:r>
        <w:t>个特色产业品牌。出口创汇</w:t>
      </w:r>
      <w:r>
        <w:t>6800</w:t>
      </w:r>
      <w:r>
        <w:t>万美元。打造休闲渔业基地</w:t>
      </w:r>
      <w:r>
        <w:t>1600</w:t>
      </w:r>
      <w:r>
        <w:t>多家。</w:t>
      </w:r>
    </w:p>
    <w:p w:rsidR="00CB7146" w:rsidRDefault="00CB7146" w:rsidP="00CB7146">
      <w:pPr>
        <w:ind w:firstLineChars="200" w:firstLine="420"/>
      </w:pPr>
      <w:smartTag w:uri="urn:schemas-microsoft-com:office:smarttags" w:element="chsdate">
        <w:smartTagPr>
          <w:attr w:name="Year" w:val="2017"/>
          <w:attr w:name="Month" w:val="8"/>
          <w:attr w:name="Day" w:val="31"/>
          <w:attr w:name="IsLunarDate" w:val="False"/>
          <w:attr w:name="IsROCDate" w:val="False"/>
        </w:smartTagPr>
        <w:r>
          <w:t>2017</w:t>
        </w:r>
        <w:r>
          <w:t>年</w:t>
        </w:r>
        <w:r>
          <w:t>8</w:t>
        </w:r>
        <w:r>
          <w:t>月</w:t>
        </w:r>
        <w:r>
          <w:t>31</w:t>
        </w:r>
        <w:r>
          <w:t>日</w:t>
        </w:r>
      </w:smartTag>
      <w:r>
        <w:t>，京山县宋河镇秦关村养殖户郭水平一早就跟京山高田生态鱼鳖养殖专业合作社捕捞队联系，确定上午把鱼塘里的甲鱼捕捞上来。不到</w:t>
      </w:r>
      <w:r>
        <w:t>48</w:t>
      </w:r>
      <w:r>
        <w:t>个小时，郭水平养殖的甲鱼就出现在重庆食客的餐桌上。</w:t>
      </w:r>
    </w:p>
    <w:p w:rsidR="00CB7146" w:rsidRDefault="00CB7146" w:rsidP="00CB7146">
      <w:pPr>
        <w:ind w:firstLineChars="200" w:firstLine="420"/>
      </w:pPr>
      <w:r>
        <w:rPr>
          <w:rFonts w:hint="eastAsia"/>
        </w:rPr>
        <w:t>由京山高田生态鱼鳖养殖专业合作社出售的“荆京甲”甲鱼在重庆很有名。</w:t>
      </w:r>
    </w:p>
    <w:p w:rsidR="00CB7146" w:rsidRDefault="00CB7146" w:rsidP="00CB7146">
      <w:pPr>
        <w:ind w:firstLineChars="200" w:firstLine="420"/>
      </w:pPr>
      <w:r>
        <w:t>2017</w:t>
      </w:r>
      <w:r>
        <w:t>年，荆门市渔业工作坚持</w:t>
      </w:r>
      <w:r>
        <w:t>“</w:t>
      </w:r>
      <w:r>
        <w:t>特、精、亮</w:t>
      </w:r>
      <w:r>
        <w:t>”</w:t>
      </w:r>
      <w:r>
        <w:t>的产业布局，按照在全省</w:t>
      </w:r>
      <w:r>
        <w:t>“</w:t>
      </w:r>
      <w:r>
        <w:t>总量第二、特色第一</w:t>
      </w:r>
      <w:r>
        <w:t>”</w:t>
      </w:r>
      <w:r>
        <w:t>产业定位，规划了七大特色产业区，特色养殖总面积达到</w:t>
      </w:r>
      <w:r>
        <w:t>123</w:t>
      </w:r>
      <w:r>
        <w:t>万亩，打造了</w:t>
      </w:r>
      <w:r>
        <w:t>16</w:t>
      </w:r>
      <w:r>
        <w:t>个特色产业品牌，其中</w:t>
      </w:r>
      <w:r>
        <w:t>“</w:t>
      </w:r>
      <w:r>
        <w:t>盛老汉</w:t>
      </w:r>
      <w:r>
        <w:t>”</w:t>
      </w:r>
      <w:r>
        <w:t>牌中华草龟已成为中国驰名商标，</w:t>
      </w:r>
      <w:r>
        <w:t>“</w:t>
      </w:r>
      <w:r>
        <w:t>荆京甲</w:t>
      </w:r>
      <w:r>
        <w:t>”</w:t>
      </w:r>
      <w:r>
        <w:t>牌中华鳖获得</w:t>
      </w:r>
      <w:r>
        <w:t>2017</w:t>
      </w:r>
      <w:r>
        <w:t>年荆门消费者满意产品称号。</w:t>
      </w:r>
    </w:p>
    <w:p w:rsidR="00CB7146" w:rsidRDefault="00CB7146" w:rsidP="00CB7146">
      <w:pPr>
        <w:ind w:firstLineChars="200" w:firstLine="420"/>
      </w:pPr>
      <w:r>
        <w:rPr>
          <w:rFonts w:hint="eastAsia"/>
        </w:rPr>
        <w:t>市水产部门与水产品加工企业加强精深水产品加工研发力度，在整肢虾、甲壳素的基础上又成功研发了龟胶等高端精深加工产品。</w:t>
      </w:r>
      <w:r>
        <w:t>2017</w:t>
      </w:r>
      <w:r>
        <w:t>年，全市</w:t>
      </w:r>
      <w:r>
        <w:t>14</w:t>
      </w:r>
      <w:r>
        <w:t>家水产品加工企业共完成水产品加工</w:t>
      </w:r>
      <w:r>
        <w:t>10.7</w:t>
      </w:r>
      <w:r>
        <w:t>万吨，出口创汇</w:t>
      </w:r>
      <w:r>
        <w:t>6800</w:t>
      </w:r>
      <w:r>
        <w:t>万美元，其中湖北楚玉食品有限公司出口创汇</w:t>
      </w:r>
      <w:r>
        <w:t>6000</w:t>
      </w:r>
      <w:r>
        <w:t>万美元。</w:t>
      </w:r>
    </w:p>
    <w:p w:rsidR="00CB7146" w:rsidRDefault="00CB7146" w:rsidP="00CB7146">
      <w:pPr>
        <w:ind w:firstLineChars="200" w:firstLine="420"/>
      </w:pPr>
      <w:r>
        <w:rPr>
          <w:rFonts w:hint="eastAsia"/>
        </w:rPr>
        <w:t>改变单纯的养殖模式，把渔业生产与休闲旅游相结合，挖掘渔业文化，不断转变渔业发展方式，鼓励渔民打造休闲渔业基地。截至目前，全市已有休闲渔业基地</w:t>
      </w:r>
      <w:r>
        <w:t>1600</w:t>
      </w:r>
      <w:r>
        <w:t>多家，其中湖北青龙湖农业发展有限公司钟祥彭墩基地被认定为全国精品休闲渔业示范基地，京山盛昌乌龟原种场被认定为全国休闲渔业示范基地。目前，我市</w:t>
      </w:r>
      <w:r>
        <w:t>“</w:t>
      </w:r>
      <w:r>
        <w:t>国字号</w:t>
      </w:r>
      <w:r>
        <w:t>”</w:t>
      </w:r>
      <w:r>
        <w:t>休闲渔业基地已达到</w:t>
      </w:r>
      <w:r>
        <w:t>3</w:t>
      </w:r>
      <w:r>
        <w:t>家。</w:t>
      </w:r>
    </w:p>
    <w:p w:rsidR="00CB7146" w:rsidRDefault="00CB7146" w:rsidP="00CB7146">
      <w:pPr>
        <w:ind w:firstLineChars="200" w:firstLine="420"/>
      </w:pPr>
      <w:r>
        <w:rPr>
          <w:rFonts w:hint="eastAsia"/>
        </w:rPr>
        <w:t>关键词：绿色生态</w:t>
      </w:r>
    </w:p>
    <w:p w:rsidR="00CB7146" w:rsidRDefault="00CB7146" w:rsidP="00CB7146">
      <w:pPr>
        <w:ind w:firstLineChars="200" w:firstLine="420"/>
      </w:pPr>
      <w:r>
        <w:rPr>
          <w:rFonts w:hint="eastAsia"/>
        </w:rPr>
        <w:t>【数字说话】各禁渔区增殖放流各类优质鱼苗</w:t>
      </w:r>
      <w:r>
        <w:t>200</w:t>
      </w:r>
      <w:r>
        <w:t>万尾。开展非法捕捞、围栏围网和投肥养殖等破坏渔业生态环境整治行动</w:t>
      </w:r>
      <w:r>
        <w:t>27</w:t>
      </w:r>
      <w:r>
        <w:t>次。</w:t>
      </w:r>
    </w:p>
    <w:p w:rsidR="00CB7146" w:rsidRDefault="00CB7146" w:rsidP="00CB7146">
      <w:pPr>
        <w:ind w:firstLineChars="200" w:firstLine="420"/>
      </w:pPr>
      <w:smartTag w:uri="urn:schemas-microsoft-com:office:smarttags" w:element="chsdate">
        <w:smartTagPr>
          <w:attr w:name="Year" w:val="2017"/>
          <w:attr w:name="Month" w:val="5"/>
          <w:attr w:name="Day" w:val="24"/>
          <w:attr w:name="IsLunarDate" w:val="False"/>
          <w:attr w:name="IsROCDate" w:val="False"/>
        </w:smartTagPr>
        <w:r>
          <w:t>2017</w:t>
        </w:r>
        <w:r>
          <w:t>年</w:t>
        </w:r>
        <w:r>
          <w:t>5</w:t>
        </w:r>
        <w:r>
          <w:t>月</w:t>
        </w:r>
        <w:r>
          <w:t>24</w:t>
        </w:r>
        <w:r>
          <w:t>日</w:t>
        </w:r>
      </w:smartTag>
      <w:r>
        <w:t>晚，由市水产局组织，沙洋县水产局牵头实施了打击汉江沙洋段非法捕捞专项行动。当晚</w:t>
      </w:r>
      <w:r>
        <w:t>10</w:t>
      </w:r>
      <w:r>
        <w:t>点左右，联合行动组在汉江张集段查获非法捕捞渔船一艘，执法人员迅速控制了非法捕捞人员张某等</w:t>
      </w:r>
      <w:r>
        <w:t>3</w:t>
      </w:r>
      <w:r>
        <w:t>人。</w:t>
      </w:r>
    </w:p>
    <w:p w:rsidR="00CB7146" w:rsidRDefault="00CB7146" w:rsidP="00CB7146">
      <w:pPr>
        <w:ind w:firstLineChars="200" w:firstLine="420"/>
      </w:pPr>
      <w:r>
        <w:t>2017</w:t>
      </w:r>
      <w:r>
        <w:t>年，荆门市在</w:t>
      </w:r>
      <w:r>
        <w:t>“</w:t>
      </w:r>
      <w:r>
        <w:t>一江十二库</w:t>
      </w:r>
      <w:r>
        <w:t>”</w:t>
      </w:r>
      <w:r>
        <w:t>继续实施了为期</w:t>
      </w:r>
      <w:r>
        <w:t>4</w:t>
      </w:r>
      <w:r>
        <w:t>个月的春季禁渔期制度。禁渔期间水产部门在各禁渔区增殖放流各类优质鱼苗</w:t>
      </w:r>
      <w:r>
        <w:t>200</w:t>
      </w:r>
      <w:r>
        <w:t>万尾。启动了大中型水库禁止人工养殖制度，解除水库承包合同</w:t>
      </w:r>
      <w:r>
        <w:t>62</w:t>
      </w:r>
      <w:r>
        <w:t>座，收回大水面水域滩涂养殖权证</w:t>
      </w:r>
      <w:r>
        <w:t>164</w:t>
      </w:r>
      <w:r>
        <w:t>本。建立渔业种质资源保护区</w:t>
      </w:r>
      <w:r>
        <w:t>5</w:t>
      </w:r>
      <w:r>
        <w:t>个，总面积</w:t>
      </w:r>
      <w:r>
        <w:t>14477</w:t>
      </w:r>
      <w:r>
        <w:t>公顷。</w:t>
      </w:r>
    </w:p>
    <w:p w:rsidR="00CB7146" w:rsidRDefault="00CB7146" w:rsidP="00CB7146">
      <w:pPr>
        <w:ind w:firstLineChars="200" w:firstLine="420"/>
        <w:rPr>
          <w:rFonts w:hint="eastAsia"/>
        </w:rPr>
      </w:pPr>
      <w:r>
        <w:rPr>
          <w:rFonts w:hint="eastAsia"/>
        </w:rPr>
        <w:t>配合禁渔，我市切实加大执法监管力度，开展非法捕捞、围栏围网和投肥养殖等破坏渔业生态环境整治行动</w:t>
      </w:r>
      <w:r>
        <w:t>27</w:t>
      </w:r>
      <w:r>
        <w:t>次，查处非法捕捞案件</w:t>
      </w:r>
      <w:r>
        <w:t>8</w:t>
      </w:r>
      <w:r>
        <w:t>起，其中由公安机关列入刑事案件</w:t>
      </w:r>
      <w:r>
        <w:t>3</w:t>
      </w:r>
      <w:r>
        <w:t>起，追究刑事责任</w:t>
      </w:r>
      <w:r>
        <w:t>3</w:t>
      </w:r>
      <w:r>
        <w:t>人。拆除网箱围栏围网面积</w:t>
      </w:r>
      <w:r>
        <w:t>6.7</w:t>
      </w:r>
      <w:r>
        <w:t>万亩，取缔珍珠养殖</w:t>
      </w:r>
      <w:r>
        <w:t>1870</w:t>
      </w:r>
      <w:r>
        <w:t>亩</w:t>
      </w:r>
      <w:r>
        <w:t>,</w:t>
      </w:r>
      <w:r>
        <w:t>彻底结束了我市持续</w:t>
      </w:r>
      <w:r>
        <w:t>30</w:t>
      </w:r>
      <w:r>
        <w:t>多年的网箱围栏围网养殖历史。</w:t>
      </w:r>
    </w:p>
    <w:p w:rsidR="00CB7146" w:rsidRDefault="00CB7146" w:rsidP="00810B96">
      <w:pPr>
        <w:ind w:firstLine="420"/>
        <w:jc w:val="right"/>
        <w:rPr>
          <w:rFonts w:hint="eastAsia"/>
        </w:rPr>
      </w:pPr>
      <w:r w:rsidRPr="00810B96">
        <w:rPr>
          <w:rFonts w:hint="eastAsia"/>
        </w:rPr>
        <w:t>荆门市水产局</w:t>
      </w:r>
      <w:smartTag w:uri="urn:schemas-microsoft-com:office:smarttags" w:element="chsdate">
        <w:smartTagPr>
          <w:attr w:name="Year" w:val="2018"/>
          <w:attr w:name="Month" w:val="1"/>
          <w:attr w:name="Day" w:val="10"/>
          <w:attr w:name="IsLunarDate" w:val="False"/>
          <w:attr w:name="IsROCDate" w:val="False"/>
        </w:smartTagPr>
        <w:r>
          <w:rPr>
            <w:rFonts w:hint="eastAsia"/>
          </w:rPr>
          <w:t>2018-1-10</w:t>
        </w:r>
      </w:smartTag>
    </w:p>
    <w:p w:rsidR="00CB7146" w:rsidRDefault="00CB7146" w:rsidP="00D52870">
      <w:pPr>
        <w:sectPr w:rsidR="00CB7146" w:rsidSect="00D52870">
          <w:type w:val="continuous"/>
          <w:pgSz w:w="11906" w:h="16838" w:code="9"/>
          <w:pgMar w:top="1644" w:right="1236" w:bottom="1418" w:left="1814" w:header="851" w:footer="907" w:gutter="0"/>
          <w:pgNumType w:start="1"/>
          <w:cols w:space="425"/>
          <w:docGrid w:type="lines" w:linePitch="341" w:charSpace="2373"/>
        </w:sectPr>
      </w:pPr>
    </w:p>
    <w:p w:rsidR="00C016B6" w:rsidRDefault="00C016B6"/>
    <w:sectPr w:rsidR="00C016B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7146"/>
    <w:rsid w:val="00C016B6"/>
    <w:rsid w:val="00CB71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B71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B7146"/>
    <w:rPr>
      <w:rFonts w:ascii="黑体" w:eastAsia="黑体" w:hAnsi="宋体" w:cs="Times New Roman"/>
      <w:b/>
      <w:kern w:val="36"/>
      <w:sz w:val="32"/>
      <w:szCs w:val="32"/>
    </w:rPr>
  </w:style>
  <w:style w:type="paragraph" w:customStyle="1" w:styleId="Char2CharCharChar">
    <w:name w:val="Char2 Char Char Char"/>
    <w:basedOn w:val="a"/>
    <w:autoRedefine/>
    <w:rsid w:val="00CB714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1927</Characters>
  <Application>Microsoft Office Word</Application>
  <DocSecurity>0</DocSecurity>
  <Lines>16</Lines>
  <Paragraphs>4</Paragraphs>
  <ScaleCrop>false</ScaleCrop>
  <Company/>
  <LinksUpToDate>false</LinksUpToDate>
  <CharactersWithSpaces>2261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2022-07-21T06:25:00Z</dcterms:created>
</cp:coreProperties>
</file>