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C56" w:rsidRDefault="00253C56" w:rsidP="00E941C6">
      <w:pPr>
        <w:pStyle w:val="1"/>
        <w:rPr>
          <w:rFonts w:hint="eastAsia"/>
        </w:rPr>
      </w:pPr>
      <w:r w:rsidRPr="00E941C6">
        <w:rPr>
          <w:rFonts w:hint="eastAsia"/>
        </w:rPr>
        <w:t>临泽县打造全产业链推动畜牧业发展</w:t>
      </w:r>
    </w:p>
    <w:p w:rsidR="00253C56" w:rsidRDefault="00253C56" w:rsidP="00253C56">
      <w:pPr>
        <w:ind w:firstLineChars="200" w:firstLine="420"/>
      </w:pPr>
      <w:r>
        <w:rPr>
          <w:rFonts w:hint="eastAsia"/>
        </w:rPr>
        <w:t>近年来，甘肃省临泽县抢抓全省现代畜牧业全产业链试点县和现代畜牧业养殖示范县建设机遇，主动融入全市“四个百万”工程建设，加快转变畜牧业发展方式，有效促进了畜牧业提质增效和农民持续增收。</w:t>
      </w:r>
    </w:p>
    <w:p w:rsidR="00253C56" w:rsidRDefault="00253C56" w:rsidP="00253C56">
      <w:pPr>
        <w:ind w:firstLineChars="200" w:firstLine="420"/>
      </w:pPr>
      <w:r>
        <w:t>政策扶持</w:t>
      </w:r>
      <w:r>
        <w:t xml:space="preserve"> </w:t>
      </w:r>
      <w:r>
        <w:t>规模化养殖增强</w:t>
      </w:r>
    </w:p>
    <w:p w:rsidR="00253C56" w:rsidRDefault="00253C56" w:rsidP="00253C56">
      <w:pPr>
        <w:ind w:firstLineChars="200" w:firstLine="420"/>
      </w:pPr>
      <w:r>
        <w:t>该县充分发挥县内饲草资源丰富的优势，坚持把扩大规模养殖作为做大做强现代畜牧业的基础，连续</w:t>
      </w:r>
      <w:r>
        <w:t>10</w:t>
      </w:r>
      <w:r>
        <w:t>年将规模养殖场区建设纳入县委</w:t>
      </w:r>
      <w:r>
        <w:t>1</w:t>
      </w:r>
      <w:r>
        <w:t>号文件支持范围，通过以奖代补、贷款贴息、项目支持等政策扶持，累计落实项目资金</w:t>
      </w:r>
      <w:r>
        <w:t>9000</w:t>
      </w:r>
      <w:r>
        <w:t>万元，发放畜牧业贴息贷款</w:t>
      </w:r>
      <w:r>
        <w:t>8.44</w:t>
      </w:r>
      <w:r>
        <w:t>亿元，建成各类畜禽养殖场</w:t>
      </w:r>
      <w:r>
        <w:t>(</w:t>
      </w:r>
      <w:r>
        <w:t>区</w:t>
      </w:r>
      <w:r>
        <w:t>)185</w:t>
      </w:r>
      <w:r>
        <w:t>个</w:t>
      </w:r>
      <w:r>
        <w:t>(</w:t>
      </w:r>
      <w:r>
        <w:t>其中奶肉牛</w:t>
      </w:r>
      <w:r>
        <w:t>68</w:t>
      </w:r>
      <w:r>
        <w:t>个，肉羊</w:t>
      </w:r>
      <w:r>
        <w:t>54</w:t>
      </w:r>
      <w:r>
        <w:t>个，生猪</w:t>
      </w:r>
      <w:r>
        <w:t>56</w:t>
      </w:r>
      <w:r>
        <w:t>个，蛋肉鸡</w:t>
      </w:r>
      <w:r>
        <w:t>7</w:t>
      </w:r>
      <w:r>
        <w:t>个</w:t>
      </w:r>
      <w:r>
        <w:t>)</w:t>
      </w:r>
      <w:r>
        <w:t>，创建省</w:t>
      </w:r>
      <w:r>
        <w:t>(</w:t>
      </w:r>
      <w:r>
        <w:t>部</w:t>
      </w:r>
      <w:r>
        <w:t>)</w:t>
      </w:r>
      <w:r>
        <w:t>、市级标准化养殖示范场</w:t>
      </w:r>
      <w:r>
        <w:t>(</w:t>
      </w:r>
      <w:r>
        <w:t>区</w:t>
      </w:r>
      <w:r>
        <w:t>)7</w:t>
      </w:r>
      <w:r>
        <w:t>个、</w:t>
      </w:r>
      <w:r>
        <w:t>21</w:t>
      </w:r>
      <w:r>
        <w:t>个</w:t>
      </w:r>
      <w:r>
        <w:t>,</w:t>
      </w:r>
      <w:r>
        <w:t>发展畜牧养殖专业合作社</w:t>
      </w:r>
      <w:r>
        <w:t>173</w:t>
      </w:r>
      <w:r>
        <w:t>家、规模养殖户</w:t>
      </w:r>
      <w:r>
        <w:t>1.02</w:t>
      </w:r>
      <w:r>
        <w:t>万户，全县规模养殖占比达</w:t>
      </w:r>
      <w:r>
        <w:t>65%</w:t>
      </w:r>
      <w:r>
        <w:t>以上。</w:t>
      </w:r>
      <w:r>
        <w:t>2016</w:t>
      </w:r>
      <w:r>
        <w:t>年，全县畜禽饲养量和出栏量分</w:t>
      </w:r>
      <w:r>
        <w:rPr>
          <w:rFonts w:hint="eastAsia"/>
        </w:rPr>
        <w:t>别达</w:t>
      </w:r>
      <w:r>
        <w:t>239.85</w:t>
      </w:r>
      <w:r>
        <w:t>万头</w:t>
      </w:r>
      <w:r>
        <w:t>(</w:t>
      </w:r>
      <w:r>
        <w:t>只</w:t>
      </w:r>
      <w:r>
        <w:t>)</w:t>
      </w:r>
      <w:r>
        <w:t>、</w:t>
      </w:r>
      <w:r>
        <w:t>135.86</w:t>
      </w:r>
      <w:r>
        <w:t>万头</w:t>
      </w:r>
      <w:r>
        <w:t>(</w:t>
      </w:r>
      <w:r>
        <w:t>只</w:t>
      </w:r>
      <w:r>
        <w:t>)</w:t>
      </w:r>
      <w:r>
        <w:t>，畜牧业增加值达</w:t>
      </w:r>
      <w:r>
        <w:t>5.17</w:t>
      </w:r>
      <w:r>
        <w:t>亿元，农民人均养殖业纯收入达</w:t>
      </w:r>
      <w:r>
        <w:t>4500.62</w:t>
      </w:r>
      <w:r>
        <w:t>元，畜牧业在农村经济总收入中的占比达</w:t>
      </w:r>
      <w:r>
        <w:t>40%</w:t>
      </w:r>
      <w:r>
        <w:t>。</w:t>
      </w:r>
    </w:p>
    <w:p w:rsidR="00253C56" w:rsidRDefault="00253C56" w:rsidP="00253C56">
      <w:pPr>
        <w:ind w:firstLineChars="200" w:firstLine="420"/>
      </w:pPr>
      <w:r>
        <w:t>草料加工</w:t>
      </w:r>
      <w:r>
        <w:t xml:space="preserve"> </w:t>
      </w:r>
      <w:r>
        <w:t>饲草利用率提升</w:t>
      </w:r>
    </w:p>
    <w:p w:rsidR="00253C56" w:rsidRDefault="00253C56" w:rsidP="00253C56">
      <w:pPr>
        <w:ind w:firstLineChars="200" w:firstLine="420"/>
      </w:pPr>
      <w:r>
        <w:t>该县以提高饲草高效利用率为目标，每年筹措专项资金</w:t>
      </w:r>
      <w:r>
        <w:t>300</w:t>
      </w:r>
      <w:r>
        <w:t>万元，大力支持优质高产饲草基地建设、秸秆机械化饲料化加工、秸秆饲料化高效利用技术推广和秸秆型饲料加工企业发展壮大，着力推动绿色高效养殖发展。止目前，全县已发展人工种草</w:t>
      </w:r>
      <w:r>
        <w:t>25.15</w:t>
      </w:r>
      <w:r>
        <w:t>万亩，年生产农作物秸秆及饲草达</w:t>
      </w:r>
      <w:r>
        <w:t>120</w:t>
      </w:r>
      <w:r>
        <w:t>万吨以上，可满足</w:t>
      </w:r>
      <w:r>
        <w:t>40</w:t>
      </w:r>
      <w:r>
        <w:t>万头奶肉牛、</w:t>
      </w:r>
      <w:r>
        <w:t>60</w:t>
      </w:r>
      <w:r>
        <w:t>万只肉羊的饲草需求；组建泽牧、宏远、宏鑫</w:t>
      </w:r>
      <w:r>
        <w:t>3</w:t>
      </w:r>
      <w:r>
        <w:t>个饲草专业合作社，配套大、中型饲草加工机械</w:t>
      </w:r>
      <w:r>
        <w:t>13</w:t>
      </w:r>
      <w:r>
        <w:t>台件、自走链式铡草机</w:t>
      </w:r>
      <w:r>
        <w:t>3</w:t>
      </w:r>
      <w:r>
        <w:t>台、饲草输送机</w:t>
      </w:r>
      <w:r>
        <w:t>3</w:t>
      </w:r>
      <w:r>
        <w:t>台，年加工各类生物营养饲草</w:t>
      </w:r>
      <w:r>
        <w:t>4.45</w:t>
      </w:r>
      <w:r>
        <w:t>万吨，实现产值</w:t>
      </w:r>
      <w:r>
        <w:t>3560</w:t>
      </w:r>
      <w:r>
        <w:t>万元；累计建成青贮窖</w:t>
      </w:r>
      <w:r>
        <w:t>11800</w:t>
      </w:r>
      <w:r>
        <w:t>座、</w:t>
      </w:r>
      <w:r>
        <w:t>96.42</w:t>
      </w:r>
      <w:r>
        <w:t>万立方米，年青贮、黄贮、微贮秸秆量达</w:t>
      </w:r>
      <w:r>
        <w:t>60</w:t>
      </w:r>
      <w:r>
        <w:t>万吨以上，秸秆饲料化利用率达</w:t>
      </w:r>
      <w:r>
        <w:t>80%</w:t>
      </w:r>
      <w:r>
        <w:t>以上。</w:t>
      </w:r>
    </w:p>
    <w:p w:rsidR="00253C56" w:rsidRDefault="00253C56" w:rsidP="00253C56">
      <w:pPr>
        <w:ind w:firstLineChars="200" w:firstLine="420"/>
      </w:pPr>
      <w:r>
        <w:t>产业转型</w:t>
      </w:r>
      <w:r>
        <w:t xml:space="preserve"> </w:t>
      </w:r>
      <w:r>
        <w:t>循环发展逐步形成</w:t>
      </w:r>
    </w:p>
    <w:p w:rsidR="00253C56" w:rsidRDefault="00253C56" w:rsidP="00253C56">
      <w:pPr>
        <w:ind w:firstLineChars="200" w:firstLine="420"/>
      </w:pPr>
      <w:r>
        <w:t>该县坚持把绿色循环作为推进畜牧业转型发展的方向，扶持建成生猪定点屠宰场</w:t>
      </w:r>
      <w:r>
        <w:t>1</w:t>
      </w:r>
      <w:r>
        <w:t>家、牛羊屠宰场</w:t>
      </w:r>
      <w:r>
        <w:t>3</w:t>
      </w:r>
      <w:r>
        <w:t>家，全县牛羊屠宰规模达到</w:t>
      </w:r>
      <w:r>
        <w:t>7</w:t>
      </w:r>
      <w:r>
        <w:t>万头</w:t>
      </w:r>
      <w:r>
        <w:t>(</w:t>
      </w:r>
      <w:r>
        <w:t>只</w:t>
      </w:r>
      <w:r>
        <w:t>)</w:t>
      </w:r>
      <w:r>
        <w:t>，为防止疫病散播、消除畜禽屠宰污染、保证肉品卫生质量提供了基本保证；依托临泽百惠沃田生物科技公司生物有机肥生产线，投资</w:t>
      </w:r>
      <w:r>
        <w:t>1000</w:t>
      </w:r>
      <w:r>
        <w:t>万元建成年处理能力</w:t>
      </w:r>
      <w:r>
        <w:t>5000</w:t>
      </w:r>
      <w:r>
        <w:t>吨的临泽县病死畜禽无害化处理中心；投资</w:t>
      </w:r>
      <w:r>
        <w:t>700</w:t>
      </w:r>
      <w:r>
        <w:t>万元新建年产</w:t>
      </w:r>
      <w:r>
        <w:t>3</w:t>
      </w:r>
      <w:r>
        <w:t>万吨的有机肥料生产线投产运行；依托临泽雪莲乳品公司建成年产沼渣达</w:t>
      </w:r>
      <w:r>
        <w:t>3500</w:t>
      </w:r>
      <w:r>
        <w:t>吨以上的沼气发电和沼渣生产线一条，全县有机肥加工业初具规模。通过以点带面、示范推广，全县逐步形成了</w:t>
      </w:r>
      <w:r>
        <w:t>“</w:t>
      </w:r>
      <w:r>
        <w:t>饲草</w:t>
      </w:r>
      <w:r>
        <w:rPr>
          <w:rFonts w:hint="eastAsia"/>
        </w:rPr>
        <w:t>—牛</w:t>
      </w:r>
      <w:r>
        <w:t>(</w:t>
      </w:r>
      <w:r>
        <w:t>羊</w:t>
      </w:r>
      <w:r>
        <w:t>)—</w:t>
      </w:r>
      <w:r>
        <w:t>粪便</w:t>
      </w:r>
      <w:r>
        <w:t>—</w:t>
      </w:r>
      <w:r>
        <w:t>沼气</w:t>
      </w:r>
      <w:r>
        <w:t>(</w:t>
      </w:r>
      <w:r>
        <w:t>沼液、有机肥</w:t>
      </w:r>
      <w:r>
        <w:t>)—</w:t>
      </w:r>
      <w:r>
        <w:t>农田</w:t>
      </w:r>
      <w:r>
        <w:t>”</w:t>
      </w:r>
      <w:r>
        <w:t>的农牧业高效循环发展模式，基本实现了对畜禽废弃物的资源化循环利用。</w:t>
      </w:r>
    </w:p>
    <w:p w:rsidR="00253C56" w:rsidRDefault="00253C56" w:rsidP="00253C56">
      <w:pPr>
        <w:ind w:firstLineChars="200" w:firstLine="420"/>
      </w:pPr>
      <w:r>
        <w:t>全程服务</w:t>
      </w:r>
      <w:r>
        <w:t xml:space="preserve"> </w:t>
      </w:r>
      <w:r>
        <w:t>产业发展基础稳固</w:t>
      </w:r>
    </w:p>
    <w:p w:rsidR="00253C56" w:rsidRDefault="00253C56" w:rsidP="00253C56">
      <w:pPr>
        <w:ind w:firstLineChars="200" w:firstLine="420"/>
        <w:rPr>
          <w:rFonts w:hint="eastAsia"/>
        </w:rPr>
      </w:pPr>
      <w:r>
        <w:t>该县建立起随时随地用得上的畜禽技术员队伍，组建</w:t>
      </w:r>
      <w:r>
        <w:t>“</w:t>
      </w:r>
      <w:r>
        <w:t>张掖肉牛</w:t>
      </w:r>
      <w:r>
        <w:t>”</w:t>
      </w:r>
      <w:r>
        <w:t>选育核心群试验示范基地</w:t>
      </w:r>
      <w:r>
        <w:t>3</w:t>
      </w:r>
      <w:r>
        <w:t>个，引进湖羊肉羊新品种，推广胚胎移植新技术和鱼菜共生新技术，畜牧产业科技贡献率持续提高。用足用好农村资源要素市场化改革成果，协助办理畜圈活畜抵押贷款</w:t>
      </w:r>
      <w:r>
        <w:t>7512</w:t>
      </w:r>
      <w:r>
        <w:t>万元；积极开展</w:t>
      </w:r>
      <w:r>
        <w:t>“</w:t>
      </w:r>
      <w:r>
        <w:t>保险</w:t>
      </w:r>
      <w:r>
        <w:t>+</w:t>
      </w:r>
      <w:r>
        <w:t>投</w:t>
      </w:r>
      <w:r>
        <w:t>(</w:t>
      </w:r>
      <w:r>
        <w:t>融</w:t>
      </w:r>
      <w:r>
        <w:t>)</w:t>
      </w:r>
      <w:r>
        <w:t>资</w:t>
      </w:r>
      <w:r>
        <w:t>+</w:t>
      </w:r>
      <w:r>
        <w:t>担保</w:t>
      </w:r>
      <w:r>
        <w:t>”</w:t>
      </w:r>
      <w:r>
        <w:t>模式试点工作，引进海尔基金成功为</w:t>
      </w:r>
      <w:r>
        <w:t>4</w:t>
      </w:r>
      <w:r>
        <w:t>家基础母牛繁殖企业融资</w:t>
      </w:r>
      <w:r>
        <w:t>800</w:t>
      </w:r>
      <w:r>
        <w:t>多万元，为缓解畜牧业发展融资难题进行了有益探索。建成牲畜交易市场</w:t>
      </w:r>
      <w:r>
        <w:t>4</w:t>
      </w:r>
      <w:r>
        <w:t>个，活畜在线交易平台</w:t>
      </w:r>
      <w:r>
        <w:t>1</w:t>
      </w:r>
      <w:r>
        <w:t>个，实现畜产品线上线下交易，草畜产品外销渠道不断拓宽；扎实推进动物防疫及卫生监督规</w:t>
      </w:r>
      <w:r>
        <w:rPr>
          <w:rFonts w:hint="eastAsia"/>
        </w:rPr>
        <w:t>范化建设，加强畜禽养殖加工投入品管理，建立动物标识及疫病可追溯体系，实现了畜产品从生产到消费的全程实时监管，</w:t>
      </w:r>
      <w:r>
        <w:t>15</w:t>
      </w:r>
      <w:r>
        <w:t>家企业通过无公害畜产品产地认定，全县</w:t>
      </w:r>
      <w:r>
        <w:t>“</w:t>
      </w:r>
      <w:r>
        <w:t>三品一标</w:t>
      </w:r>
      <w:r>
        <w:t>”</w:t>
      </w:r>
      <w:r>
        <w:t>养殖规模占比达到</w:t>
      </w:r>
      <w:r>
        <w:t>45.13%</w:t>
      </w:r>
      <w:r>
        <w:t>。</w:t>
      </w:r>
    </w:p>
    <w:p w:rsidR="00253C56" w:rsidRDefault="00253C56" w:rsidP="00E941C6">
      <w:pPr>
        <w:jc w:val="right"/>
        <w:rPr>
          <w:rFonts w:hint="eastAsia"/>
        </w:rPr>
      </w:pPr>
      <w:r w:rsidRPr="00E941C6">
        <w:rPr>
          <w:rFonts w:hint="eastAsia"/>
        </w:rPr>
        <w:t>中国张掖网</w:t>
      </w:r>
      <w:smartTag w:uri="urn:schemas-microsoft-com:office:smarttags" w:element="chsdate">
        <w:smartTagPr>
          <w:attr w:name="IsROCDate" w:val="False"/>
          <w:attr w:name="IsLunarDate" w:val="False"/>
          <w:attr w:name="Day" w:val="11"/>
          <w:attr w:name="Month" w:val="12"/>
          <w:attr w:name="Year" w:val="2017"/>
        </w:smartTagPr>
        <w:r>
          <w:rPr>
            <w:rFonts w:hint="eastAsia"/>
          </w:rPr>
          <w:t>2017-12-11</w:t>
        </w:r>
      </w:smartTag>
    </w:p>
    <w:p w:rsidR="00253C56" w:rsidRDefault="00253C56" w:rsidP="00454A33">
      <w:pPr>
        <w:sectPr w:rsidR="00253C56" w:rsidSect="00454A33">
          <w:type w:val="continuous"/>
          <w:pgSz w:w="11906" w:h="16838" w:code="9"/>
          <w:pgMar w:top="1644" w:right="1236" w:bottom="1418" w:left="1814" w:header="851" w:footer="907" w:gutter="0"/>
          <w:pgNumType w:start="1"/>
          <w:cols w:space="425"/>
          <w:docGrid w:type="lines" w:linePitch="341" w:charSpace="2373"/>
        </w:sectPr>
      </w:pPr>
    </w:p>
    <w:p w:rsidR="00DE19FA" w:rsidRDefault="00DE19FA"/>
    <w:sectPr w:rsidR="00DE19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3C56"/>
    <w:rsid w:val="00253C56"/>
    <w:rsid w:val="00DE19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3C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3C56"/>
    <w:rPr>
      <w:rFonts w:ascii="黑体" w:eastAsia="黑体" w:hAnsi="宋体" w:cs="Times New Roman"/>
      <w:b/>
      <w:kern w:val="36"/>
      <w:sz w:val="32"/>
      <w:szCs w:val="32"/>
    </w:rPr>
  </w:style>
  <w:style w:type="paragraph" w:customStyle="1" w:styleId="Char2CharCharChar">
    <w:name w:val="Char2 Char Char Char"/>
    <w:basedOn w:val="a"/>
    <w:autoRedefine/>
    <w:rsid w:val="00253C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1264</Characters>
  <Application>Microsoft Office Word</Application>
  <DocSecurity>0</DocSecurity>
  <Lines>10</Lines>
  <Paragraphs>2</Paragraphs>
  <ScaleCrop>false</ScaleCrop>
  <Company>微软中国</Company>
  <LinksUpToDate>false</LinksUpToDate>
  <CharactersWithSpaces>1483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