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230F" w:rsidRDefault="00C9230F" w:rsidP="000E3A63">
      <w:pPr>
        <w:pStyle w:val="1"/>
        <w:rPr>
          <w:rFonts w:hint="eastAsia"/>
        </w:rPr>
      </w:pPr>
      <w:r w:rsidRPr="000E3A63">
        <w:rPr>
          <w:rFonts w:hint="eastAsia"/>
        </w:rPr>
        <w:t>浙江省海洋水产养殖研究所携手九次方打造渔业大数据平台</w:t>
      </w:r>
    </w:p>
    <w:p w:rsidR="00C9230F" w:rsidRDefault="00C9230F" w:rsidP="00C9230F">
      <w:pPr>
        <w:adjustRightInd w:val="0"/>
        <w:ind w:firstLineChars="200" w:firstLine="420"/>
      </w:pPr>
      <w:r>
        <w:t>浙江省海洋水产养殖研究所携手九次方大数据，打造渔业大数据平台，有效实现渔业生产自动化、决策智能化、管理数据化，推动现代渔业产业发展。</w:t>
      </w:r>
    </w:p>
    <w:p w:rsidR="00C9230F" w:rsidRDefault="00C9230F" w:rsidP="00C9230F">
      <w:pPr>
        <w:adjustRightInd w:val="0"/>
        <w:ind w:firstLineChars="200" w:firstLine="420"/>
      </w:pPr>
      <w:r>
        <w:t>近日，浙江某渔业园区的养殖基地进行了不同寻常的改造，占地约</w:t>
      </w:r>
      <w:r>
        <w:t>30</w:t>
      </w:r>
      <w:r>
        <w:t>亩的鱼池水泥铺地，砌出</w:t>
      </w:r>
      <w:r>
        <w:t>4</w:t>
      </w:r>
      <w:r>
        <w:t>条长长的</w:t>
      </w:r>
      <w:r>
        <w:t>“</w:t>
      </w:r>
      <w:r>
        <w:t>跑道</w:t>
      </w:r>
      <w:r>
        <w:t>”</w:t>
      </w:r>
      <w:r>
        <w:t>。据公司负责人介绍，新加装的空气提水设备能让大黄鱼、黄姑鱼等鱼类在循环流水的</w:t>
      </w:r>
      <w:r>
        <w:t>“</w:t>
      </w:r>
      <w:r>
        <w:t>跑道</w:t>
      </w:r>
      <w:r>
        <w:t>”</w:t>
      </w:r>
      <w:r>
        <w:t>里快活地生长，</w:t>
      </w:r>
      <w:r>
        <w:t>“</w:t>
      </w:r>
      <w:r>
        <w:t>跑道</w:t>
      </w:r>
      <w:r>
        <w:t>”</w:t>
      </w:r>
      <w:r>
        <w:t>外的区域则套养蛏子和虾，能有效提高鱼苗的成活率和鱼塘总产量。鱼类粪便、残饵冲进沉淀池收集后，还可以当农田肥料用，实现</w:t>
      </w:r>
      <w:r>
        <w:t>“</w:t>
      </w:r>
      <w:r>
        <w:t>零水体</w:t>
      </w:r>
      <w:r>
        <w:t>”</w:t>
      </w:r>
      <w:r>
        <w:t>排放。改造将大大提升养殖生产综合能力，成为养殖户的增收利器。</w:t>
      </w:r>
    </w:p>
    <w:p w:rsidR="00C9230F" w:rsidRDefault="00C9230F" w:rsidP="00C9230F">
      <w:pPr>
        <w:adjustRightInd w:val="0"/>
        <w:ind w:firstLineChars="200" w:firstLine="420"/>
      </w:pPr>
      <w:r>
        <w:t>这是浙江省加快渔业生产从</w:t>
      </w:r>
      <w:r>
        <w:t>“</w:t>
      </w:r>
      <w:r>
        <w:t>汗水渔业</w:t>
      </w:r>
      <w:r>
        <w:t>”</w:t>
      </w:r>
      <w:r>
        <w:t>向</w:t>
      </w:r>
      <w:r>
        <w:t>“</w:t>
      </w:r>
      <w:r>
        <w:t>智慧渔业</w:t>
      </w:r>
      <w:r>
        <w:t>”</w:t>
      </w:r>
      <w:r>
        <w:t>转型的一个缩影。近年来，浙江省大力开展渔业生态化、集约化、标准化建设，积极推广新品种、新技术的引进、试验示范，以科技创新引领推进渔业供给侧结构性改革。</w:t>
      </w:r>
    </w:p>
    <w:p w:rsidR="00C9230F" w:rsidRDefault="00C9230F" w:rsidP="00C9230F">
      <w:pPr>
        <w:adjustRightInd w:val="0"/>
        <w:ind w:firstLineChars="200" w:firstLine="420"/>
      </w:pPr>
      <w:r>
        <w:t>目前，渔业仍沿用大量消耗资源和粗放式经营的传统方式，在渔业养殖过程中缺乏对水质环境的有效监控。养殖过程中不合理投喂和用药，极大地恶化了水质环境，影响水产品质量，加剧水产品病害的发生，使得水产品质量安全、水环境污染、养殖风险等问题非常严重。这些问题都倒逼传统渔业必须转型升级。掌握准确可靠的养殖数据，科学养殖，提高渔业质量效益和竞争力，势在必行。</w:t>
      </w:r>
    </w:p>
    <w:p w:rsidR="00C9230F" w:rsidRDefault="00C9230F" w:rsidP="00C9230F">
      <w:pPr>
        <w:adjustRightInd w:val="0"/>
        <w:ind w:firstLineChars="200" w:firstLine="420"/>
      </w:pPr>
      <w:r>
        <w:t>为此，浙江省海洋水产养殖研究所委托九次方大数据开发建设智慧渔业大数据平台。意在掌握养殖水质环境、水产行为、气象等信息，及时获取异常报警信息及水质预警信息，并可以根据监测结果，实时调整控制设备和饲料投喂设备等，实现水产养殖的科学养殖与管理，有效保障渔业可持续发展。</w:t>
      </w:r>
    </w:p>
    <w:p w:rsidR="00C9230F" w:rsidRDefault="00C9230F" w:rsidP="00C9230F">
      <w:pPr>
        <w:adjustRightInd w:val="0"/>
        <w:ind w:firstLineChars="200" w:firstLine="420"/>
      </w:pPr>
      <w:r>
        <w:t>依托九次方大数据的领先技术与专业经验，遵循成熟性、实用易用性、安全性、可扩展性的建设原则，智慧渔业生产平台集成了大数据技术、</w:t>
      </w:r>
      <w:r>
        <w:t>GIS</w:t>
      </w:r>
      <w:r>
        <w:t>、物联网等创新型技术，由智能化循环水养殖可视化系统、基于物联网的智慧渔业生产管理系统及基于</w:t>
      </w:r>
      <w:r>
        <w:t>Android</w:t>
      </w:r>
      <w:r>
        <w:t>的智慧渔业生产管理系统三部分组成，全面覆盖渔业全产业链服务管理。</w:t>
      </w:r>
    </w:p>
    <w:p w:rsidR="00C9230F" w:rsidRDefault="00C9230F" w:rsidP="00C9230F">
      <w:pPr>
        <w:adjustRightInd w:val="0"/>
        <w:ind w:firstLineChars="200" w:firstLine="420"/>
      </w:pPr>
      <w:r>
        <w:t>智能化循环水养殖可视化系统重点建设三维立体展示、循环水动态展示等模块，以动静结合、三维立体的可视化形式，模拟展示基地的布局和基地内循环水的利用情况。</w:t>
      </w:r>
    </w:p>
    <w:p w:rsidR="00C9230F" w:rsidRDefault="00C9230F" w:rsidP="00C9230F">
      <w:pPr>
        <w:adjustRightInd w:val="0"/>
        <w:ind w:firstLineChars="200" w:firstLine="420"/>
      </w:pPr>
      <w:r>
        <w:t>利用物联网技术建立的智慧渔业生产管理系统，承担了生产监控、水质监测、智能控制、生产管理等功能，显示水产养殖环境传感器实时数据、汇总分析结果，实现养殖管理、信息服务、现况展示的高效结合。</w:t>
      </w:r>
    </w:p>
    <w:p w:rsidR="00C9230F" w:rsidRDefault="00C9230F" w:rsidP="00C9230F">
      <w:pPr>
        <w:adjustRightInd w:val="0"/>
        <w:ind w:firstLineChars="200" w:firstLine="420"/>
      </w:pPr>
      <w:r>
        <w:t>基于</w:t>
      </w:r>
      <w:r>
        <w:t>Android</w:t>
      </w:r>
      <w:r>
        <w:t>的智慧渔业生产管理系统，则重在生产监控、水质监测、智能控制、生产管理，使用户随时随地利用智能手机掌控水产养殖生产情况和环境监控信息。</w:t>
      </w:r>
    </w:p>
    <w:p w:rsidR="00C9230F" w:rsidRDefault="00C9230F" w:rsidP="00C9230F">
      <w:pPr>
        <w:adjustRightInd w:val="0"/>
        <w:ind w:firstLineChars="200" w:firstLine="420"/>
        <w:rPr>
          <w:rFonts w:hint="eastAsia"/>
        </w:rPr>
      </w:pPr>
      <w:r>
        <w:t>智慧渔业大数据平台全面挖掘渔业数据资源价值，以海量数据以及数据洞察为技术支撑和强大驱动力，有效实现了渔业生产自动化、决策智能化、管理数据化，推动我国现代渔业转型升级。</w:t>
      </w:r>
    </w:p>
    <w:p w:rsidR="00C9230F" w:rsidRDefault="00C9230F" w:rsidP="000E3A63">
      <w:pPr>
        <w:jc w:val="right"/>
        <w:rPr>
          <w:rFonts w:hint="eastAsia"/>
        </w:rPr>
      </w:pPr>
      <w:r w:rsidRPr="000E3A63">
        <w:rPr>
          <w:rFonts w:hint="eastAsia"/>
        </w:rPr>
        <w:t>中国渔业协会</w:t>
      </w:r>
      <w:smartTag w:uri="urn:schemas-microsoft-com:office:smarttags" w:element="chsdate">
        <w:smartTagPr>
          <w:attr w:name="Year" w:val="2018"/>
          <w:attr w:name="Month" w:val="3"/>
          <w:attr w:name="Day" w:val="29"/>
          <w:attr w:name="IsLunarDate" w:val="False"/>
          <w:attr w:name="IsROCDate" w:val="False"/>
        </w:smartTagPr>
        <w:r>
          <w:rPr>
            <w:rFonts w:hint="eastAsia"/>
          </w:rPr>
          <w:t>2018-3-29</w:t>
        </w:r>
      </w:smartTag>
    </w:p>
    <w:p w:rsidR="00C9230F" w:rsidRDefault="00C9230F" w:rsidP="00485B45">
      <w:pPr>
        <w:sectPr w:rsidR="00C9230F" w:rsidSect="00485B45">
          <w:type w:val="continuous"/>
          <w:pgSz w:w="11906" w:h="16838" w:code="9"/>
          <w:pgMar w:top="1644" w:right="1236" w:bottom="1418" w:left="1814" w:header="851" w:footer="907" w:gutter="0"/>
          <w:pgNumType w:start="1"/>
          <w:cols w:space="425"/>
          <w:docGrid w:type="lines" w:linePitch="341" w:charSpace="2373"/>
        </w:sectPr>
      </w:pPr>
    </w:p>
    <w:p w:rsidR="00D3101C" w:rsidRDefault="00D3101C"/>
    <w:sectPr w:rsidR="00D310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230F"/>
    <w:rsid w:val="00C9230F"/>
    <w:rsid w:val="00D310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923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230F"/>
    <w:rPr>
      <w:rFonts w:ascii="黑体" w:eastAsia="黑体" w:hAnsi="宋体" w:cs="Times New Roman"/>
      <w:b/>
      <w:kern w:val="36"/>
      <w:sz w:val="32"/>
      <w:szCs w:val="32"/>
    </w:rPr>
  </w:style>
  <w:style w:type="paragraph" w:customStyle="1" w:styleId="Char2CharCharChar">
    <w:name w:val="Char2 Char Char Char"/>
    <w:basedOn w:val="a"/>
    <w:autoRedefine/>
    <w:rsid w:val="00C9230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1016</Characters>
  <Application>Microsoft Office Word</Application>
  <DocSecurity>0</DocSecurity>
  <Lines>8</Lines>
  <Paragraphs>2</Paragraphs>
  <ScaleCrop>false</ScaleCrop>
  <Company/>
  <LinksUpToDate>false</LinksUpToDate>
  <CharactersWithSpaces>1192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2022-07-21T06:09:00Z</dcterms:created>
</cp:coreProperties>
</file>