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7E5" w:rsidRDefault="00C467E5" w:rsidP="00CA7C79">
      <w:pPr>
        <w:pStyle w:val="1"/>
        <w:rPr>
          <w:rFonts w:hint="eastAsia"/>
        </w:rPr>
      </w:pPr>
      <w:r w:rsidRPr="00AD2D6F">
        <w:rPr>
          <w:rFonts w:hint="eastAsia"/>
        </w:rPr>
        <w:t>阿鲁科尔沁旗：倾力打造现代畜牧业升级版</w:t>
      </w:r>
    </w:p>
    <w:p w:rsidR="00C467E5" w:rsidRDefault="00C467E5" w:rsidP="00C467E5">
      <w:pPr>
        <w:ind w:firstLineChars="200" w:firstLine="420"/>
      </w:pPr>
      <w:r>
        <w:rPr>
          <w:rFonts w:hint="eastAsia"/>
        </w:rPr>
        <w:t>为扎实推进畜牧业产业结构调整，阿旗坚持“转方式、调结构、强科技、增绿色、补短板”的发展理念，根据《赤峰市农牧业产业发展和产业结构调整规划（</w:t>
      </w:r>
      <w:r>
        <w:t>2016—2020</w:t>
      </w:r>
      <w:r>
        <w:t>年）编制指导大纲》和市</w:t>
      </w:r>
      <w:r>
        <w:t>“3661”</w:t>
      </w:r>
      <w:r>
        <w:t>工程总体目标的要求，结合全旗畜牧业经济现状和生产实际，旗、乡镇苏木和嘎查村三级分别制定了《</w:t>
      </w:r>
      <w:r>
        <w:t>2016-2020</w:t>
      </w:r>
      <w:r>
        <w:t>年畜牧业产业发展和结构调整规划》，创新实施，强力推进。</w:t>
      </w:r>
    </w:p>
    <w:p w:rsidR="00C467E5" w:rsidRDefault="00C467E5" w:rsidP="00C467E5">
      <w:pPr>
        <w:ind w:firstLineChars="200" w:firstLine="420"/>
      </w:pPr>
      <w:r>
        <w:rPr>
          <w:rFonts w:hint="eastAsia"/>
        </w:rPr>
        <w:t>草产业是阿鲁科尔沁旗三大特色产业之一，截至</w:t>
      </w:r>
      <w:r>
        <w:t>2015</w:t>
      </w:r>
      <w:r>
        <w:t>年，该旗已建成全国最大的优质苜蓿草生产基地，总面积</w:t>
      </w:r>
      <w:r>
        <w:t>100</w:t>
      </w:r>
      <w:r>
        <w:t>万亩，现有美国辛普劳公司、中国首农集团、亚盛田园牧歌草业公司、伊利集团等</w:t>
      </w:r>
      <w:r>
        <w:t>21</w:t>
      </w:r>
      <w:r>
        <w:t>家独资企业入驻，年产优质牧草</w:t>
      </w:r>
      <w:r>
        <w:t>50</w:t>
      </w:r>
      <w:r>
        <w:t>万吨。</w:t>
      </w:r>
      <w:r>
        <w:t>2013</w:t>
      </w:r>
      <w:r>
        <w:t>年，该旗被中国畜牧业协会命名为</w:t>
      </w:r>
      <w:r>
        <w:t>“</w:t>
      </w:r>
      <w:r>
        <w:t>中国草都</w:t>
      </w:r>
      <w:r>
        <w:t>”</w:t>
      </w:r>
      <w:r>
        <w:t>。</w:t>
      </w:r>
      <w:r>
        <w:t>2016</w:t>
      </w:r>
      <w:r>
        <w:t>年，牧草产业以建设优质牧草全产业链示范基地为重点，在巩固提高现有牧草基地基础上，全旗完成节水灌溉人工草地规划面积</w:t>
      </w:r>
      <w:r>
        <w:t>7.55</w:t>
      </w:r>
      <w:r>
        <w:t>万亩，规划混播划区轮牧草地</w:t>
      </w:r>
      <w:r>
        <w:t>2</w:t>
      </w:r>
      <w:r>
        <w:t>万亩。在牧草产业科学发展的带动下，草产品加工、畜牧业养殖、仓储物流交易等相关产业蓬勃</w:t>
      </w:r>
      <w:r>
        <w:rPr>
          <w:rFonts w:hint="eastAsia"/>
        </w:rPr>
        <w:t>发展。北京绿田园公司</w:t>
      </w:r>
      <w:r>
        <w:t>2015</w:t>
      </w:r>
      <w:r>
        <w:t>年建成年生产能力</w:t>
      </w:r>
      <w:r>
        <w:t>5</w:t>
      </w:r>
      <w:r>
        <w:t>万吨草颗粒加工生产线一条。目前，已有东营澳亚集团入驻阿旗，首期在</w:t>
      </w:r>
      <w:r>
        <w:t>2015</w:t>
      </w:r>
      <w:r>
        <w:t>年建成万头标准化奶牛养殖示范区一处，引进了澳大利亚奶牛，存栏万头以上，成为现代畜牧业的新地标。</w:t>
      </w:r>
    </w:p>
    <w:p w:rsidR="00C467E5" w:rsidRDefault="00C467E5" w:rsidP="00C467E5">
      <w:pPr>
        <w:ind w:firstLineChars="200" w:firstLine="420"/>
      </w:pPr>
      <w:r>
        <w:rPr>
          <w:rFonts w:hint="eastAsia"/>
        </w:rPr>
        <w:t>肉牛产业是该旗的主导产业，多年来，该旗以西门塔尔牛为主推品种，坚持冷配改良不动摇，肉牛质量稳步提升。截至目前，全旗肉牛存栏达到</w:t>
      </w:r>
      <w:r>
        <w:t>40.5</w:t>
      </w:r>
      <w:r>
        <w:t>万头，在全国基础母牛存栏量大幅下降的情况下，基础母牛存栏始终保持在</w:t>
      </w:r>
      <w:r>
        <w:t>25</w:t>
      </w:r>
      <w:r>
        <w:t>万头以上。依托丰富的优质牧草和肉牛资源优势，全旗上规模育肥企业已达</w:t>
      </w:r>
      <w:r>
        <w:t>60</w:t>
      </w:r>
      <w:r>
        <w:t>多家，北方肉业等规模在</w:t>
      </w:r>
      <w:r>
        <w:t>1000</w:t>
      </w:r>
      <w:r>
        <w:t>头以上育肥企业</w:t>
      </w:r>
      <w:r>
        <w:t>5</w:t>
      </w:r>
      <w:r>
        <w:t>家。模式化育肥实现了肉牛四季均衡出栏，有效实现了与市场的对接。全旗销售收入千万元以上的牛羊生产加工企业发展到</w:t>
      </w:r>
      <w:r>
        <w:t>7</w:t>
      </w:r>
      <w:r>
        <w:t>家，完成销售收入</w:t>
      </w:r>
      <w:r>
        <w:t>5.47</w:t>
      </w:r>
      <w:r>
        <w:t>亿元，直接或间接带动</w:t>
      </w:r>
      <w:r>
        <w:t>1.4</w:t>
      </w:r>
      <w:r>
        <w:t>万户增收致富；规模以上牛羊活畜流</w:t>
      </w:r>
      <w:r>
        <w:rPr>
          <w:rFonts w:hint="eastAsia"/>
        </w:rPr>
        <w:t>通企业</w:t>
      </w:r>
      <w:r>
        <w:t>2</w:t>
      </w:r>
      <w:r>
        <w:t>家，完成交易额</w:t>
      </w:r>
      <w:r>
        <w:t>11.01</w:t>
      </w:r>
      <w:r>
        <w:t>亿元，带动农牧养殖户</w:t>
      </w:r>
      <w:r>
        <w:t>1.15</w:t>
      </w:r>
      <w:r>
        <w:t>万户。</w:t>
      </w:r>
      <w:r>
        <w:t>2015</w:t>
      </w:r>
      <w:r>
        <w:t>年，全旗出栏商品牛</w:t>
      </w:r>
      <w:r>
        <w:t>21.5</w:t>
      </w:r>
      <w:r>
        <w:t>万头，其中育肥出栏</w:t>
      </w:r>
      <w:r>
        <w:t>13.5</w:t>
      </w:r>
      <w:r>
        <w:t>万头，实现产值</w:t>
      </w:r>
      <w:r>
        <w:t>14.5</w:t>
      </w:r>
      <w:r>
        <w:t>亿元，肉牛产业纯收入</w:t>
      </w:r>
      <w:r>
        <w:t xml:space="preserve">3.58 </w:t>
      </w:r>
      <w:r>
        <w:t>亿元，全旗农牧民肉牛产业人均纯收入</w:t>
      </w:r>
      <w:r>
        <w:t>1560</w:t>
      </w:r>
      <w:r>
        <w:t>元，占农牧民纯收入的</w:t>
      </w:r>
      <w:r>
        <w:t>19.6%</w:t>
      </w:r>
      <w:r>
        <w:t>。</w:t>
      </w:r>
    </w:p>
    <w:p w:rsidR="00C467E5" w:rsidRDefault="00C467E5" w:rsidP="00C467E5">
      <w:pPr>
        <w:ind w:firstLineChars="200" w:firstLine="420"/>
      </w:pPr>
      <w:r>
        <w:rPr>
          <w:rFonts w:hint="eastAsia"/>
        </w:rPr>
        <w:t>实施“减羊增牛”战略，是该旗推动牧业转型升级的一大重要举措。巴彦温都苏木玛尼图嘎查的牧民桑布，通过政府引导，把自家</w:t>
      </w:r>
      <w:r>
        <w:t>240</w:t>
      </w:r>
      <w:r>
        <w:t>只绵羊卖掉，又从银行贷款购买良种母牛</w:t>
      </w:r>
      <w:r>
        <w:t>80</w:t>
      </w:r>
      <w:r>
        <w:t>头。该旗以巴彦温都苏木为试点，实施</w:t>
      </w:r>
      <w:r>
        <w:t>“</w:t>
      </w:r>
      <w:r>
        <w:t>减羊增牛</w:t>
      </w:r>
      <w:r>
        <w:t>”</w:t>
      </w:r>
      <w:r>
        <w:t>战略，加大改良力度，稳步推进肉牛和肉羊两大主导产业提质增效。在严格执行草畜平衡制度的前提下，按减</w:t>
      </w:r>
      <w:r>
        <w:t>10</w:t>
      </w:r>
      <w:r>
        <w:t>只羊增</w:t>
      </w:r>
      <w:r>
        <w:t>1</w:t>
      </w:r>
      <w:r>
        <w:t>头优质母牛的标准推进，并加强金融政策支持，为牧民提供低息贷款，对新增母牛进行补贴，引导扶持牧民进行畜群结构调整。</w:t>
      </w:r>
    </w:p>
    <w:p w:rsidR="00C467E5" w:rsidRDefault="00C467E5" w:rsidP="00C467E5">
      <w:pPr>
        <w:ind w:firstLineChars="200" w:firstLine="420"/>
      </w:pPr>
      <w:r>
        <w:rPr>
          <w:rFonts w:hint="eastAsia"/>
        </w:rPr>
        <w:t>每年财政拨付专项资金</w:t>
      </w:r>
      <w:r>
        <w:t>650</w:t>
      </w:r>
      <w:r>
        <w:t>万元，为农牧民免费提供肉牛冷配技术服务，三年累计冷配肉牛</w:t>
      </w:r>
      <w:r>
        <w:t>33</w:t>
      </w:r>
      <w:r>
        <w:t>万头，肉牛、肉羊改良率均达</w:t>
      </w:r>
      <w:r>
        <w:t>98%</w:t>
      </w:r>
      <w:r>
        <w:t>以上，预计到</w:t>
      </w:r>
      <w:r>
        <w:t>2020</w:t>
      </w:r>
      <w:r>
        <w:t>年，肉羊存栏由</w:t>
      </w:r>
      <w:r>
        <w:t>276</w:t>
      </w:r>
      <w:r>
        <w:t>万只调减到</w:t>
      </w:r>
      <w:r>
        <w:t>200</w:t>
      </w:r>
      <w:r>
        <w:t>万只以内，肉牛存栏由</w:t>
      </w:r>
      <w:r>
        <w:t>40</w:t>
      </w:r>
      <w:r>
        <w:t>万头增加到</w:t>
      </w:r>
      <w:r>
        <w:t>50</w:t>
      </w:r>
      <w:r>
        <w:t>万头。</w:t>
      </w:r>
    </w:p>
    <w:p w:rsidR="00C467E5" w:rsidRDefault="00C467E5" w:rsidP="00C467E5">
      <w:pPr>
        <w:ind w:firstLineChars="200" w:firstLine="420"/>
      </w:pPr>
      <w:r>
        <w:rPr>
          <w:rFonts w:hint="eastAsia"/>
        </w:rPr>
        <w:t>阿旗宏发食品有限责任公司、阿旗北方肉业有限责任公司的生产车间完全按照国家标准设计建造，屠宰工序均采用同步卫生检疫。以优势资源为依托、产业化经营为载体，加大畜牧业结构调整力度，催生了“阿鲁科尔沁羊肉”、“阿鲁科尔沁牛肉”地理标志证明商标，为提升地方优质牛羊肉知名度、开拓国内外市场奠定了坚实基础，补齐了制约经济效益的短板，为传统畜牧业向品牌畜牧业转变创造了条件，积蓄了发展后劲。</w:t>
      </w:r>
    </w:p>
    <w:p w:rsidR="00C467E5" w:rsidRDefault="00C467E5" w:rsidP="00C467E5">
      <w:pPr>
        <w:ind w:firstLineChars="200" w:firstLine="420"/>
      </w:pPr>
      <w:r>
        <w:rPr>
          <w:rFonts w:hint="eastAsia"/>
        </w:rPr>
        <w:t>快速推进肉驴产业发展，是阿旗延伸特色产业链条、精心架起的一座富民桥。</w:t>
      </w:r>
      <w:r>
        <w:t>2016</w:t>
      </w:r>
      <w:r>
        <w:t>年，肉驴产业被确定为阿旗畜牧产业转型的特色重点产业，计划到</w:t>
      </w:r>
      <w:r>
        <w:t>2020</w:t>
      </w:r>
      <w:r>
        <w:t>年，全旗肉驴存栏达</w:t>
      </w:r>
      <w:r>
        <w:t>20</w:t>
      </w:r>
      <w:r>
        <w:t>万头。旗政府与太极集团入驻后注册成立的阿旗太极天驴有限公司合作，双方各向旗农业银行注入肉驴产业贷款担保资金，扶持在阿旗注册、具有清偿贷款本息能力、自愿进行毛驴生产繁育的农牧民、企业及专业合作组织等。为降低养殖户的养殖成本，政府实施贷款贴息政策，同时对重点专业村、合作社及新型经营主体，加大购进良种驴财政补贴力度，购买良种能繁母驴的每头按</w:t>
      </w:r>
      <w:r>
        <w:t>1000</w:t>
      </w:r>
      <w:r>
        <w:t>元补</w:t>
      </w:r>
      <w:r>
        <w:rPr>
          <w:rFonts w:hint="eastAsia"/>
        </w:rPr>
        <w:t>贴，购进良种种公驴的每头按</w:t>
      </w:r>
      <w:r>
        <w:t>2000</w:t>
      </w:r>
      <w:r>
        <w:t>元补贴。</w:t>
      </w:r>
    </w:p>
    <w:p w:rsidR="00C467E5" w:rsidRDefault="00C467E5" w:rsidP="00C467E5">
      <w:pPr>
        <w:ind w:firstLineChars="200" w:firstLine="420"/>
      </w:pPr>
      <w:r>
        <w:rPr>
          <w:rFonts w:hint="eastAsia"/>
        </w:rPr>
        <w:t>先锋乡地处丘陵山区，历来有养殖毛驴的传统，但始终未形成产业规模效益。太极集团存栏</w:t>
      </w:r>
      <w:r>
        <w:t>5</w:t>
      </w:r>
      <w:r>
        <w:t>万头肉驴养殖和年加工</w:t>
      </w:r>
      <w:r>
        <w:t>9</w:t>
      </w:r>
      <w:r>
        <w:t>万头肉驴项目落户阿旗后，乡党委、政府提出了依托大企业集团，以</w:t>
      </w:r>
      <w:r>
        <w:t>“</w:t>
      </w:r>
      <w:r>
        <w:t>小规模、大群体</w:t>
      </w:r>
      <w:r>
        <w:t>”</w:t>
      </w:r>
      <w:r>
        <w:t>的肉驴产业发展思路，将该乡北部的西山、高家段、新泉</w:t>
      </w:r>
      <w:r>
        <w:t>3</w:t>
      </w:r>
      <w:r>
        <w:t>个村确定为肉驴</w:t>
      </w:r>
      <w:r>
        <w:t>“</w:t>
      </w:r>
      <w:r>
        <w:t>精品养殖区</w:t>
      </w:r>
      <w:r>
        <w:t>”</w:t>
      </w:r>
      <w:r>
        <w:t>，使肉驴养殖及延伸产业项目逐步成为山区百姓致富路上的领跑产业。高家段村村民宋军饲养</w:t>
      </w:r>
      <w:r>
        <w:t>30</w:t>
      </w:r>
      <w:r>
        <w:t>头基础母驴和</w:t>
      </w:r>
      <w:r>
        <w:t>2</w:t>
      </w:r>
      <w:r>
        <w:t>头种公驴，自己兼职肉驴经纪人。去年他家仅肉驴养殖一项就收入</w:t>
      </w:r>
      <w:r>
        <w:t>12</w:t>
      </w:r>
      <w:r>
        <w:t>万多元，做肉驴经纪人一年也能赚两三万元，是名副其实的</w:t>
      </w:r>
      <w:r>
        <w:t>“</w:t>
      </w:r>
      <w:r>
        <w:t>赶着毛驴奔小康</w:t>
      </w:r>
      <w:r>
        <w:t>”</w:t>
      </w:r>
      <w:r>
        <w:t>。目前，先锋乡肉驴</w:t>
      </w:r>
      <w:r>
        <w:rPr>
          <w:rFonts w:hint="eastAsia"/>
        </w:rPr>
        <w:t>存栏</w:t>
      </w:r>
      <w:r>
        <w:t>1.5</w:t>
      </w:r>
      <w:r>
        <w:t>万头，全乡</w:t>
      </w:r>
      <w:r>
        <w:t>3</w:t>
      </w:r>
      <w:r>
        <w:t>个肉驴养殖专业村均成立了肉驴养殖合作社，入社群众</w:t>
      </w:r>
      <w:r>
        <w:t>100</w:t>
      </w:r>
      <w:r>
        <w:t>多人。</w:t>
      </w:r>
    </w:p>
    <w:p w:rsidR="00C467E5" w:rsidRDefault="00C467E5" w:rsidP="00C467E5">
      <w:pPr>
        <w:ind w:firstLineChars="200" w:firstLine="420"/>
        <w:rPr>
          <w:rFonts w:hint="eastAsia"/>
        </w:rPr>
      </w:pPr>
      <w:r>
        <w:rPr>
          <w:rFonts w:hint="eastAsia"/>
        </w:rPr>
        <w:t>阿旗坚持“龙头企业带动、公司化经营、小微型企业补充”的路子，在谋篇布局上逐步形成基地生产专业化、规模化，实现畜牧业集群发展，为农牧民架起了一座宽阔通畅的富民增收桥梁。</w:t>
      </w:r>
    </w:p>
    <w:p w:rsidR="00C467E5" w:rsidRDefault="00C467E5" w:rsidP="00C467E5">
      <w:pPr>
        <w:ind w:firstLineChars="200" w:firstLine="420"/>
        <w:jc w:val="right"/>
        <w:rPr>
          <w:rFonts w:hint="eastAsia"/>
        </w:rPr>
      </w:pPr>
      <w:r w:rsidRPr="00AD2D6F">
        <w:rPr>
          <w:rFonts w:hint="eastAsia"/>
        </w:rPr>
        <w:t>赤峰日报</w:t>
      </w:r>
      <w:r>
        <w:t>2016-10-</w:t>
      </w:r>
      <w:r>
        <w:rPr>
          <w:rFonts w:hint="eastAsia"/>
        </w:rPr>
        <w:t>21</w:t>
      </w:r>
    </w:p>
    <w:p w:rsidR="00C467E5" w:rsidRDefault="00C467E5" w:rsidP="000C4657">
      <w:pPr>
        <w:sectPr w:rsidR="00C467E5" w:rsidSect="000C465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75E04" w:rsidRDefault="00D75E04"/>
    <w:sectPr w:rsidR="00D75E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467E5"/>
    <w:rsid w:val="00C467E5"/>
    <w:rsid w:val="00D75E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467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467E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467E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1815</Characters>
  <Application>Microsoft Office Word</Application>
  <DocSecurity>0</DocSecurity>
  <Lines>15</Lines>
  <Paragraphs>4</Paragraphs>
  <ScaleCrop>false</ScaleCrop>
  <Company>微软中国</Company>
  <LinksUpToDate>false</LinksUpToDate>
  <CharactersWithSpaces>2129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2022-07-21T03:46:00Z</dcterms:created>
</cp:coreProperties>
</file>