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74" w:rsidRDefault="00E41A74" w:rsidP="005452A6">
      <w:pPr>
        <w:pStyle w:val="1"/>
        <w:rPr>
          <w:rFonts w:hint="eastAsia"/>
        </w:rPr>
      </w:pPr>
      <w:r w:rsidRPr="005452A6">
        <w:rPr>
          <w:rFonts w:hint="eastAsia"/>
        </w:rPr>
        <w:t>破解农产品加工业“三小”“三难”</w:t>
      </w:r>
    </w:p>
    <w:p w:rsidR="00E41A74" w:rsidRDefault="00E41A74" w:rsidP="00E41A74">
      <w:pPr>
        <w:ind w:firstLineChars="200" w:firstLine="420"/>
      </w:pPr>
      <w:smartTag w:uri="urn:schemas-microsoft-com:office:smarttags" w:element="chsdate">
        <w:smartTagPr>
          <w:attr w:name="Year" w:val="2017"/>
          <w:attr w:name="Month" w:val="9"/>
          <w:attr w:name="Day" w:val="16"/>
          <w:attr w:name="IsLunarDate" w:val="False"/>
          <w:attr w:name="IsROCDate" w:val="False"/>
        </w:smartTagPr>
        <w:r>
          <w:t>9</w:t>
        </w:r>
        <w:r>
          <w:t>月</w:t>
        </w:r>
        <w:r>
          <w:t>16</w:t>
        </w:r>
        <w:r>
          <w:t>日</w:t>
        </w:r>
      </w:smartTag>
      <w:r>
        <w:t>，</w:t>
      </w:r>
      <w:r>
        <w:t>“</w:t>
      </w:r>
      <w:r>
        <w:t>安徽省农产品加工产业技术创新联盟</w:t>
      </w:r>
      <w:r>
        <w:t>”</w:t>
      </w:r>
      <w:r>
        <w:t>在合肥农交会期间成立。记者了解到，该联盟由安徽省农业科学院农产品加工研究所、合肥工业大学食品科学与工程学院、安徽农业大学茶与食品科技学院、安徽粮食工程职业学院牵头组建，是我省促进农业产业化加快发展的重要举措之一。</w:t>
      </w:r>
    </w:p>
    <w:p w:rsidR="00E41A74" w:rsidRDefault="00E41A74" w:rsidP="00E41A74">
      <w:pPr>
        <w:ind w:firstLineChars="200" w:firstLine="420"/>
      </w:pPr>
      <w:r>
        <w:rPr>
          <w:rFonts w:hint="eastAsia"/>
        </w:rPr>
        <w:t>据悉，该联盟以省级从事农产品加工研发的科研单位、院校为主，吸收了省内有研发实力的大中型企业参加，首批联盟成员</w:t>
      </w:r>
      <w:r>
        <w:t>43</w:t>
      </w:r>
      <w:r>
        <w:t>家，包括</w:t>
      </w:r>
      <w:r>
        <w:t>19</w:t>
      </w:r>
      <w:r>
        <w:t>家公立科研单位、</w:t>
      </w:r>
      <w:r>
        <w:t>24</w:t>
      </w:r>
      <w:r>
        <w:t>家企业，其中国家级龙头企业</w:t>
      </w:r>
      <w:r>
        <w:t>15</w:t>
      </w:r>
      <w:r>
        <w:t>家；涉及粮食、畜产、油料、果蔬、水产品、产业经济、林特产品加工等学科，基本涵盖了全省从事农产品加工研究的科研院校，以及有研发实力的企业。</w:t>
      </w:r>
    </w:p>
    <w:p w:rsidR="00E41A74" w:rsidRDefault="00E41A74" w:rsidP="00E41A74">
      <w:pPr>
        <w:ind w:firstLineChars="200" w:firstLine="420"/>
      </w:pPr>
      <w:r>
        <w:rPr>
          <w:rFonts w:hint="eastAsia"/>
        </w:rPr>
        <w:t>记者了解到，在今年</w:t>
      </w:r>
      <w:r>
        <w:t>7</w:t>
      </w:r>
      <w:r>
        <w:t>月省政协召开的</w:t>
      </w:r>
      <w:r>
        <w:t>“</w:t>
      </w:r>
      <w:r>
        <w:t>全面振兴县域经济</w:t>
      </w:r>
      <w:r>
        <w:t>”</w:t>
      </w:r>
      <w:r>
        <w:t>专题协商会上，民盟安徽省委提交的一份调研报告就分析指出，农产品加工是农业产业化的关键环节，农产品加工业可以吸收更多就业人口，促进社会经济的和谐发展，带动贫困户脱贫致富，并呼吁我省今后亟待扶持壮大农产品加工业，着力推动县域经济发展。</w:t>
      </w:r>
    </w:p>
    <w:p w:rsidR="00E41A74" w:rsidRDefault="00E41A74" w:rsidP="00E41A74">
      <w:pPr>
        <w:ind w:firstLineChars="200" w:firstLine="420"/>
      </w:pPr>
      <w:r>
        <w:rPr>
          <w:rFonts w:hint="eastAsia"/>
        </w:rPr>
        <w:t>在这份调研报告中，民盟安徽省委认为，与发达省市相比，我省的农产品加工业还存在一定的问题，概括起来主要是“三小”和“三难”。</w:t>
      </w:r>
    </w:p>
    <w:p w:rsidR="00E41A74" w:rsidRDefault="00E41A74" w:rsidP="00E41A74">
      <w:pPr>
        <w:ind w:firstLineChars="200" w:firstLine="420"/>
      </w:pPr>
      <w:r>
        <w:rPr>
          <w:rFonts w:hint="eastAsia"/>
        </w:rPr>
        <w:t>“三小”是指：一是企业规模小。我省的农产品加工企业，尤其是县域农产品加工企业多为中小企业，作坊式个体企业。二是品牌名气小。除了部分茶叶、中药材、果蔬等有知名品牌外，绝大部分农产品要么牌子不响，要么市场不宽，不少企业主要是提供半成品或者贴牌产品。三是精深加工度小。农产品加工企业的产品科技含量低，自主知识产权少，多次加工增值能力弱，产业链条处于初加工阶段。</w:t>
      </w:r>
    </w:p>
    <w:p w:rsidR="00E41A74" w:rsidRDefault="00E41A74" w:rsidP="00E41A74">
      <w:pPr>
        <w:ind w:firstLineChars="200" w:firstLine="420"/>
      </w:pPr>
      <w:r>
        <w:rPr>
          <w:rFonts w:hint="eastAsia"/>
        </w:rPr>
        <w:t>“三难”是指：一是资金周转难。目前除了省级以上龙头企业在信贷扶持上好些外，大部分市级以下的企业，很难得到信贷支持，由于农产品加工业利润空间很小，根本不敢从民间融资，很多企业错失发展良机。二是原料供应难。我省虽然是农业大省，但各地的农产品和加工企业需求之间还存在结构性矛盾。有的企业原料需从外地调进，有的甚至因原材料不足而使发展受到制约。三是生存发展难。扶持引导、规范发展等方面政策针对性不强、缺乏可行性，市场信息、投资融资、技术孵化、质量检测、人才培训、政策咨询、创业辅导等公共服务不够完善。民盟安徽省委认为，这些问题仅靠市场调节难以完全解决，还需要各级政府进一步优化发展环境。</w:t>
      </w:r>
    </w:p>
    <w:p w:rsidR="00E41A74" w:rsidRDefault="00E41A74" w:rsidP="00E41A74">
      <w:pPr>
        <w:ind w:firstLineChars="200" w:firstLine="420"/>
      </w:pPr>
      <w:r>
        <w:rPr>
          <w:rFonts w:hint="eastAsia"/>
        </w:rPr>
        <w:t>科学制定发展规划</w:t>
      </w:r>
    </w:p>
    <w:p w:rsidR="00E41A74" w:rsidRDefault="00E41A74" w:rsidP="00E41A74">
      <w:pPr>
        <w:ind w:firstLineChars="200" w:firstLine="420"/>
      </w:pPr>
      <w:r>
        <w:rPr>
          <w:rFonts w:hint="eastAsia"/>
        </w:rPr>
        <w:t>明确农产品加工业主攻方向</w:t>
      </w:r>
    </w:p>
    <w:p w:rsidR="00E41A74" w:rsidRDefault="00E41A74" w:rsidP="00E41A74">
      <w:pPr>
        <w:ind w:firstLineChars="200" w:firstLine="420"/>
      </w:pPr>
      <w:r>
        <w:rPr>
          <w:rFonts w:hint="eastAsia"/>
        </w:rPr>
        <w:t>民盟安徽省委建议，今后我省应立足于本地资源农业优势发展农产品加工业，同时全省要注意调控，避免各地之间同质竞争，确保取得良好成效。尤其是要发展适应市场需求的农产品加工业。通过挖潜改造，开拓新产品，实现农产品多层次、多环节的转化增值，带动农村种植业、养殖业和其它关联产业发展，提高农业综合效益，促进产业结构调整，增加农民收入；通过拓展就业领域，加快农业劳动力转移，实现扶贫攻坚。要将农产品加工业发展与工业化、城镇化建设规划紧密结合起来。将农产品加工业作为工业化的重点之一，进行合理布局，避免分散、低效的“乡村工业”格局，建设乡镇农产品工业园区，形成“宝塔式”的优势产业群。</w:t>
      </w:r>
    </w:p>
    <w:p w:rsidR="00E41A74" w:rsidRDefault="00E41A74" w:rsidP="00E41A74">
      <w:pPr>
        <w:ind w:firstLineChars="200" w:firstLine="420"/>
      </w:pPr>
      <w:r>
        <w:rPr>
          <w:rFonts w:hint="eastAsia"/>
        </w:rPr>
        <w:t>加大政策扶持力度</w:t>
      </w:r>
    </w:p>
    <w:p w:rsidR="00E41A74" w:rsidRDefault="00E41A74" w:rsidP="00E41A74">
      <w:pPr>
        <w:ind w:firstLineChars="200" w:firstLine="420"/>
      </w:pPr>
      <w:r>
        <w:rPr>
          <w:rFonts w:hint="eastAsia"/>
        </w:rPr>
        <w:t>为农产品加工业提供坚实保障</w:t>
      </w:r>
    </w:p>
    <w:p w:rsidR="00E41A74" w:rsidRDefault="00E41A74" w:rsidP="00E41A74">
      <w:pPr>
        <w:ind w:firstLineChars="200" w:firstLine="420"/>
      </w:pPr>
      <w:r>
        <w:rPr>
          <w:rFonts w:hint="eastAsia"/>
        </w:rPr>
        <w:t>这方面，民盟安徽省委建议，首要的就是帮扶项目要顺利落地。我省应制定更加全面的扶持农产品加工业发展政策，建立农产品加工项目审批绿色通道，提供全面的技术指导和咨询服务。为企业搞好人才培训、管理咨询、信用担保等服务。搭建高校与企业间的联系平台，为企业招才引智，积极鼓励大学毕业生到农产品加工企业就业。</w:t>
      </w:r>
    </w:p>
    <w:p w:rsidR="00E41A74" w:rsidRDefault="00E41A74" w:rsidP="00E41A74">
      <w:pPr>
        <w:ind w:firstLineChars="200" w:firstLine="420"/>
      </w:pPr>
      <w:r>
        <w:rPr>
          <w:rFonts w:hint="eastAsia"/>
        </w:rPr>
        <w:t>要实行重点产业招商。建议从建设项目库入手，精心选择一批农产品加工项目，通过采取定向招商、小分队招商、委托招商、以商招商、网上招商等多种形式，提高招商引资的成效。积极组织农产品加工企业参加境内外经贸活动，对引进技术先进、实力雄厚的国际国内知名农产品加工企业给予特殊政策，采取一企一策、特事特办的办法，吸引大企业来皖发展。</w:t>
      </w:r>
    </w:p>
    <w:p w:rsidR="00E41A74" w:rsidRDefault="00E41A74" w:rsidP="00E41A74">
      <w:pPr>
        <w:ind w:firstLineChars="200" w:firstLine="420"/>
      </w:pPr>
      <w:r>
        <w:rPr>
          <w:rFonts w:hint="eastAsia"/>
        </w:rPr>
        <w:t>重点是要解决难点问题。民盟安徽省委认为，我省应进一步扩大农业设施用地的适用范围，在基地建设、原料采购、涉农用电、信贷税收、农发资金安排等方面给予重点扶持。同时，要加强对农产品加工业的领导和服务，为农产品加工业发展营造良好的环境。要落实优惠政策。对于近年来出台的财政税收、信贷担保、招商引资、内经外贸、科技创新等扶持政策，有关部门要不折不扣地落到实处，并根据实际情况依法依规及时做好变通处理，真正让企业享受到政策实惠。</w:t>
      </w:r>
    </w:p>
    <w:p w:rsidR="00E41A74" w:rsidRDefault="00E41A74" w:rsidP="00E41A74">
      <w:pPr>
        <w:ind w:firstLineChars="200" w:firstLine="420"/>
      </w:pPr>
      <w:r>
        <w:rPr>
          <w:rFonts w:hint="eastAsia"/>
        </w:rPr>
        <w:t>培育壮大龙头企业</w:t>
      </w:r>
    </w:p>
    <w:p w:rsidR="00E41A74" w:rsidRDefault="00E41A74" w:rsidP="00E41A74">
      <w:pPr>
        <w:ind w:firstLineChars="200" w:firstLine="420"/>
      </w:pPr>
      <w:r>
        <w:rPr>
          <w:rFonts w:hint="eastAsia"/>
        </w:rPr>
        <w:t>为农产品加工业打造“领军者”</w:t>
      </w:r>
    </w:p>
    <w:p w:rsidR="00E41A74" w:rsidRDefault="00E41A74" w:rsidP="00E41A74">
      <w:pPr>
        <w:ind w:firstLineChars="200" w:firstLine="420"/>
      </w:pPr>
      <w:r>
        <w:rPr>
          <w:rFonts w:hint="eastAsia"/>
        </w:rPr>
        <w:t>这方面我省发力点应是引导一批企业靠大靠强。民盟安徽省委分析指出，重点引导具有发展潜力而又一直没有做大做强的品牌与国内外的大企业加盟合作。要引导一批企业整合提升，引导一批企业兼并扩张，走低成本扩张之路，实现跨越式发展。同时，要帮助一批企业公开上市。农产品加工企业带动性强，在扶贫工作担当重要职能，符合国家对贫困地区</w:t>
      </w:r>
      <w:r>
        <w:t>IPO</w:t>
      </w:r>
      <w:r>
        <w:t>实行绿色通道的政策，对达到上市指标的企业实行重点辅导，通过整合、注资等多种形式，实现尽快上市。</w:t>
      </w:r>
    </w:p>
    <w:p w:rsidR="00E41A74" w:rsidRDefault="00E41A74" w:rsidP="00E41A74">
      <w:pPr>
        <w:ind w:firstLineChars="200" w:firstLine="420"/>
      </w:pPr>
      <w:r>
        <w:rPr>
          <w:rFonts w:hint="eastAsia"/>
        </w:rPr>
        <w:t>建立利益联结机制</w:t>
      </w:r>
    </w:p>
    <w:p w:rsidR="00E41A74" w:rsidRDefault="00E41A74" w:rsidP="00E41A74">
      <w:pPr>
        <w:ind w:firstLineChars="200" w:firstLine="420"/>
      </w:pPr>
      <w:r>
        <w:rPr>
          <w:rFonts w:hint="eastAsia"/>
        </w:rPr>
        <w:t>为农产品加工业奠定坚实基础</w:t>
      </w:r>
    </w:p>
    <w:p w:rsidR="00E41A74" w:rsidRDefault="00E41A74" w:rsidP="00E41A74">
      <w:pPr>
        <w:ind w:firstLineChars="200" w:firstLine="420"/>
        <w:rPr>
          <w:rFonts w:hint="eastAsia"/>
        </w:rPr>
      </w:pPr>
      <w:r>
        <w:rPr>
          <w:rFonts w:hint="eastAsia"/>
        </w:rPr>
        <w:t>民盟安徽省委呼吁，今后我省要以“双赢”为目标，把企业与农户之间简单的买卖关系变成利益调节关系，为农产品加工业的发展奠定坚实的基础。具体举措包括：大力发展“订单农业”；引导企业与农户联合兴办专业合作组织。统一供种（肥料、农药）、统一标准生产、统一收购加工。此外，要探索建立行业协会。积极引导同类龙头企业在自愿的基础上，建立各种行业协会，实行行业自律，充分发挥其在技术开发、教育培训、价格协调、市场营销等方面的功能，切实保障行业内农户和企业的合法权益。</w:t>
      </w:r>
    </w:p>
    <w:p w:rsidR="00E41A74" w:rsidRPr="005452A6" w:rsidRDefault="00E41A74" w:rsidP="005452A6">
      <w:pPr>
        <w:ind w:firstLine="420"/>
        <w:jc w:val="right"/>
      </w:pPr>
      <w:r w:rsidRPr="005452A6">
        <w:rPr>
          <w:rFonts w:hint="eastAsia"/>
        </w:rPr>
        <w:t>安徽日报</w:t>
      </w:r>
      <w:r>
        <w:rPr>
          <w:rFonts w:hint="eastAsia"/>
        </w:rPr>
        <w:t>2017-9-19</w:t>
      </w:r>
    </w:p>
    <w:p w:rsidR="00E41A74" w:rsidRDefault="00E41A74" w:rsidP="00952107">
      <w:pPr>
        <w:sectPr w:rsidR="00E41A74" w:rsidSect="00952107">
          <w:type w:val="continuous"/>
          <w:pgSz w:w="11906" w:h="16838" w:code="9"/>
          <w:pgMar w:top="1644" w:right="1236" w:bottom="1418" w:left="1814" w:header="851" w:footer="907" w:gutter="0"/>
          <w:pgNumType w:start="1"/>
          <w:cols w:space="425"/>
          <w:docGrid w:type="lines" w:linePitch="341" w:charSpace="2373"/>
        </w:sectPr>
      </w:pPr>
    </w:p>
    <w:p w:rsidR="00053C95" w:rsidRDefault="00053C95"/>
    <w:sectPr w:rsidR="00053C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A74"/>
    <w:rsid w:val="00053C95"/>
    <w:rsid w:val="00E41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41A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1A74"/>
    <w:rPr>
      <w:rFonts w:ascii="黑体" w:eastAsia="黑体" w:hAnsi="宋体" w:cs="Times New Roman"/>
      <w:b/>
      <w:kern w:val="36"/>
      <w:sz w:val="32"/>
      <w:szCs w:val="32"/>
    </w:rPr>
  </w:style>
  <w:style w:type="paragraph" w:customStyle="1" w:styleId="Char2CharCharChar">
    <w:name w:val="Char2 Char Char Char"/>
    <w:basedOn w:val="a"/>
    <w:autoRedefine/>
    <w:rsid w:val="00E41A7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2022-07-22T03:29:00Z</dcterms:created>
</cp:coreProperties>
</file>