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0C" w:rsidRDefault="00C81C0C" w:rsidP="00ED725E">
      <w:pPr>
        <w:pStyle w:val="1"/>
        <w:rPr>
          <w:rFonts w:hint="eastAsia"/>
        </w:rPr>
      </w:pPr>
      <w:r>
        <w:rPr>
          <w:rFonts w:hint="eastAsia"/>
        </w:rPr>
        <w:t>江西</w:t>
      </w:r>
      <w:r w:rsidRPr="00BB3F90">
        <w:rPr>
          <w:rFonts w:hint="eastAsia"/>
        </w:rPr>
        <w:t>省畜禽粪污治理和病死畜禽无害化处理综述</w:t>
      </w:r>
    </w:p>
    <w:p w:rsidR="00C81C0C" w:rsidRDefault="00C81C0C" w:rsidP="00C81C0C">
      <w:pPr>
        <w:ind w:firstLineChars="200" w:firstLine="420"/>
      </w:pPr>
      <w:r>
        <w:rPr>
          <w:rFonts w:hint="eastAsia"/>
        </w:rPr>
        <w:t>随着规模经营的快速发展，畜禽养殖带来的环境污染问题越来越突出，畜禽养殖污染和病死畜禽无害化处理已成为社会关注、群众关切的热点难点问题。</w:t>
      </w:r>
    </w:p>
    <w:p w:rsidR="00C81C0C" w:rsidRDefault="00C81C0C" w:rsidP="00C81C0C">
      <w:pPr>
        <w:ind w:firstLineChars="200" w:firstLine="420"/>
      </w:pPr>
      <w:r>
        <w:rPr>
          <w:rFonts w:hint="eastAsia"/>
        </w:rPr>
        <w:t>能不能在畜产品安全上给百姓一个满意的交代，事关确保广大人民群众“舌尖上的安全”，事关全省生态文明建设，事关畜牧业可持续发展。近年来，我省多管齐下，全力推进畜禽粪污和病死畜禽无害化处理及综合利用，各种新模式推广应用的数量之多、力度之大前所未有，正把百姓的期待变成现实。</w:t>
      </w:r>
    </w:p>
    <w:p w:rsidR="00C81C0C" w:rsidRDefault="00C81C0C" w:rsidP="00C81C0C">
      <w:pPr>
        <w:ind w:firstLineChars="200" w:firstLine="420"/>
      </w:pPr>
      <w:r>
        <w:rPr>
          <w:rFonts w:hint="eastAsia"/>
        </w:rPr>
        <w:t>堵住病死动物肉类流入市场</w:t>
      </w:r>
    </w:p>
    <w:p w:rsidR="00C81C0C" w:rsidRDefault="00C81C0C" w:rsidP="00C81C0C">
      <w:pPr>
        <w:ind w:firstLineChars="200" w:firstLine="420"/>
      </w:pPr>
      <w:r>
        <w:rPr>
          <w:rFonts w:hint="eastAsia"/>
        </w:rPr>
        <w:t>【核心提示】</w:t>
      </w:r>
      <w:r>
        <w:t xml:space="preserve"> </w:t>
      </w:r>
      <w:r>
        <w:t>随着省政府一系列具有关键性、引领性的举措落地生根，各地建立了病死畜禽无害化处理机制、举报机制，建立了病死猪无害化处理与生猪保险理赔相结合的联动机制，建立完善了养殖屠宰场所官方兽医监督巡查制度。省有关部门对病死畜禽无害化集中处理场建设按照日处理能力每吨补助</w:t>
      </w:r>
      <w:r>
        <w:t>50</w:t>
      </w:r>
      <w:r>
        <w:t>万元，对乡镇收集暂存点建设每个补助</w:t>
      </w:r>
      <w:r>
        <w:t>20</w:t>
      </w:r>
      <w:r>
        <w:t>万元。今年以来，省财政已落实无害化集中处理场建设补助资金</w:t>
      </w:r>
      <w:r>
        <w:t>2700</w:t>
      </w:r>
      <w:r>
        <w:t>万元，实施集中处理体系建设项目</w:t>
      </w:r>
      <w:r>
        <w:t>21</w:t>
      </w:r>
      <w:r>
        <w:t>个，已建成并投入运营无害化集中处理场</w:t>
      </w:r>
      <w:r>
        <w:t>8</w:t>
      </w:r>
      <w:r>
        <w:t>个，日处理能力达到</w:t>
      </w:r>
      <w:r>
        <w:t>68</w:t>
      </w:r>
      <w:r>
        <w:t>吨。</w:t>
      </w:r>
    </w:p>
    <w:p w:rsidR="00C81C0C" w:rsidRDefault="00C81C0C" w:rsidP="00C81C0C">
      <w:pPr>
        <w:ind w:firstLineChars="200" w:firstLine="420"/>
      </w:pPr>
      <w:r>
        <w:rPr>
          <w:rFonts w:hint="eastAsia"/>
        </w:rPr>
        <w:t>【亮点回顾】新干县通过招商引资，高标准建立了</w:t>
      </w:r>
      <w:r>
        <w:t>4</w:t>
      </w:r>
      <w:r>
        <w:t>个病死畜禽无害化集中处理中心。各个处理中心采用高温生物降解技术原理，把病死畜禽转化为有机肥原料，有机肥原料送至有机肥厂进行二次堆肥发酵，生产成优质有机肥。官方兽医通过联网摄像头对处理中心实行远程监控。</w:t>
      </w:r>
    </w:p>
    <w:p w:rsidR="00C81C0C" w:rsidRDefault="00C81C0C" w:rsidP="00C81C0C">
      <w:pPr>
        <w:ind w:firstLineChars="200" w:firstLine="420"/>
      </w:pPr>
      <w:r>
        <w:rPr>
          <w:rFonts w:hint="eastAsia"/>
        </w:rPr>
        <w:t>【前景展望】近日召开的全省畜禽粪污和病死畜禽无害化处理及综合利用现场会作出部署，要求加快推进病死畜禽无害化集中处理体系建设，要求</w:t>
      </w:r>
      <w:r>
        <w:t>30</w:t>
      </w:r>
      <w:r>
        <w:t>个生猪重点县率先推进。据了解，各地将选择单点布局或多点布局方式推进。单点布局方式，即在县（市、区）中心区域建设</w:t>
      </w:r>
      <w:r>
        <w:t>1</w:t>
      </w:r>
      <w:r>
        <w:t>个大型病死畜禽集中处理场，在乡镇建设多个收集暂存点。多点布局方式，即根据县（市、区）区域分布，分片规划，建设区域性病死畜禽集中处理中心。</w:t>
      </w:r>
    </w:p>
    <w:p w:rsidR="00C81C0C" w:rsidRDefault="00C81C0C" w:rsidP="00C81C0C">
      <w:pPr>
        <w:ind w:firstLineChars="200" w:firstLine="420"/>
      </w:pPr>
      <w:r>
        <w:rPr>
          <w:rFonts w:hint="eastAsia"/>
        </w:rPr>
        <w:t>探索畜禽养殖污染防治新模式</w:t>
      </w:r>
    </w:p>
    <w:p w:rsidR="00C81C0C" w:rsidRDefault="00C81C0C" w:rsidP="00C81C0C">
      <w:pPr>
        <w:ind w:firstLineChars="200" w:firstLine="420"/>
      </w:pPr>
      <w:r>
        <w:rPr>
          <w:rFonts w:hint="eastAsia"/>
        </w:rPr>
        <w:t>【核心提示】</w:t>
      </w:r>
      <w:r>
        <w:t xml:space="preserve"> </w:t>
      </w:r>
      <w:r>
        <w:t>目前，全省</w:t>
      </w:r>
      <w:r>
        <w:t>1800</w:t>
      </w:r>
      <w:r>
        <w:t>多家畜禽养殖场实施了标准化建设项目，带动</w:t>
      </w:r>
      <w:r>
        <w:t>7000</w:t>
      </w:r>
      <w:r>
        <w:t>多家养殖场开展标准化改造和实施畜禽粪污处理与利用。全省创建了</w:t>
      </w:r>
      <w:r>
        <w:t>544</w:t>
      </w:r>
      <w:r>
        <w:t>家畜禽标准化示范场，推广了雨污分流、干湿分离、节水减排、漏缝地板、沼气发电等粪污治理技术工艺，推广应用了农牧结合、工业处理、生物发酵床、有机肥生产等粪污处理利用模式。</w:t>
      </w:r>
    </w:p>
    <w:p w:rsidR="00C81C0C" w:rsidRDefault="00C81C0C" w:rsidP="00C81C0C">
      <w:pPr>
        <w:ind w:firstLineChars="200" w:firstLine="420"/>
      </w:pPr>
      <w:r>
        <w:rPr>
          <w:rFonts w:hint="eastAsia"/>
        </w:rPr>
        <w:t>【亮点回顾】新余市渝水区采取市场运作方式，引进第三方江西正合环保工程公司，在罗坊镇建设大型沼气集中供气站，实行企业化专业运营，整合产业链上游畜禽规模养殖场的粪污资源，向产业链下游种植业生产经营组织提供商品有机肥，全天候集中供气，促进了种养结合。</w:t>
      </w:r>
    </w:p>
    <w:p w:rsidR="00C81C0C" w:rsidRDefault="00C81C0C" w:rsidP="00C81C0C">
      <w:pPr>
        <w:ind w:firstLineChars="200" w:firstLine="420"/>
        <w:rPr>
          <w:rFonts w:hint="eastAsia"/>
        </w:rPr>
      </w:pPr>
      <w:r>
        <w:rPr>
          <w:rFonts w:hint="eastAsia"/>
        </w:rPr>
        <w:t>【前景展望】我省各地正因地制宜、因场施策，采用微生物滤床模式、高床益生菌模式、生物发酵床模式、种养结合模式等行之有效的治理新模式，推进畜禽养殖污染防治。同时，对于不具备自行处理能力的养殖场，一些地方正探索建立第三方处理机制。今年，我省还争取了国家资金</w:t>
      </w:r>
      <w:r>
        <w:t>2000</w:t>
      </w:r>
      <w:r>
        <w:t>万元，在信丰和东乡</w:t>
      </w:r>
      <w:r>
        <w:t>2</w:t>
      </w:r>
      <w:r>
        <w:t>个县实施畜禽粪污综合利用全程社会化服务试点项目，探索畜禽粪污综合利用的技术路线和商业化运作模式。</w:t>
      </w:r>
    </w:p>
    <w:p w:rsidR="00C81C0C" w:rsidRPr="00BB3F90" w:rsidRDefault="00C81C0C" w:rsidP="00C81C0C">
      <w:pPr>
        <w:ind w:firstLineChars="200" w:firstLine="420"/>
        <w:jc w:val="right"/>
      </w:pPr>
      <w:r w:rsidRPr="00BB3F90">
        <w:rPr>
          <w:rFonts w:hint="eastAsia"/>
        </w:rPr>
        <w:t>江西日报</w:t>
      </w:r>
      <w:r>
        <w:t>2016-10-1</w:t>
      </w:r>
      <w:r>
        <w:rPr>
          <w:rFonts w:hint="eastAsia"/>
        </w:rPr>
        <w:t>0</w:t>
      </w:r>
    </w:p>
    <w:p w:rsidR="00C81C0C" w:rsidRDefault="00C81C0C" w:rsidP="00467056">
      <w:pPr>
        <w:sectPr w:rsidR="00C81C0C" w:rsidSect="00467056">
          <w:type w:val="continuous"/>
          <w:pgSz w:w="11906" w:h="16838" w:code="9"/>
          <w:pgMar w:top="1644" w:right="1236" w:bottom="1418" w:left="1814" w:header="851" w:footer="907" w:gutter="0"/>
          <w:pgNumType w:start="1"/>
          <w:cols w:space="425"/>
          <w:docGrid w:type="lines" w:linePitch="341" w:charSpace="2373"/>
        </w:sectPr>
      </w:pPr>
    </w:p>
    <w:p w:rsidR="00137A27" w:rsidRDefault="00137A27"/>
    <w:sectPr w:rsidR="00137A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1C0C"/>
    <w:rsid w:val="00137A27"/>
    <w:rsid w:val="00C81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81C0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1C0C"/>
    <w:rPr>
      <w:rFonts w:ascii="黑体" w:eastAsia="黑体" w:hAnsi="宋体" w:cs="Times New Roman"/>
      <w:b/>
      <w:kern w:val="36"/>
      <w:sz w:val="32"/>
      <w:szCs w:val="32"/>
    </w:rPr>
  </w:style>
  <w:style w:type="paragraph" w:customStyle="1" w:styleId="Char2CharCharChar">
    <w:name w:val="Char2 Char Char Char"/>
    <w:basedOn w:val="a"/>
    <w:autoRedefine/>
    <w:rsid w:val="00C81C0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Company>微软中国</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2022-07-21T03:11:00Z</dcterms:created>
</cp:coreProperties>
</file>