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466E" w:rsidRDefault="0058466E" w:rsidP="00295E1D">
      <w:pPr>
        <w:pStyle w:val="1"/>
        <w:rPr>
          <w:rFonts w:hint="eastAsia"/>
        </w:rPr>
      </w:pPr>
      <w:r w:rsidRPr="00295E1D">
        <w:rPr>
          <w:rFonts w:hint="eastAsia"/>
        </w:rPr>
        <w:t>立足资源优势</w:t>
      </w:r>
      <w:r w:rsidRPr="00295E1D">
        <w:t xml:space="preserve"> 拓展生态渔业 湖北丹江口市推进渔业经济高质量转型发展</w:t>
      </w:r>
    </w:p>
    <w:p w:rsidR="0058466E" w:rsidRDefault="0058466E" w:rsidP="0058466E">
      <w:pPr>
        <w:ind w:firstLineChars="200" w:firstLine="420"/>
      </w:pPr>
      <w:r>
        <w:rPr>
          <w:rFonts w:hint="eastAsia"/>
        </w:rPr>
        <w:t>丹江口市是湖北省</w:t>
      </w:r>
      <w:r>
        <w:t>26</w:t>
      </w:r>
      <w:r>
        <w:t>个特色水产大县之一，境内水资源丰富，库区水质常年均稳定在二类水质以上，拥有以翘嘴鲌、鱤鱼、鳜鱼、青虾、银鱼为主的</w:t>
      </w:r>
      <w:r>
        <w:t>40</w:t>
      </w:r>
      <w:r>
        <w:t>多种名贵鱼类，优质生态水产品年均产量近</w:t>
      </w:r>
      <w:r>
        <w:t>6</w:t>
      </w:r>
      <w:r>
        <w:t>万吨，渔业总产值约</w:t>
      </w:r>
      <w:r>
        <w:t>16</w:t>
      </w:r>
      <w:r>
        <w:t>亿元，从事渔业养殖、加工、餐饮等行业的直接从业者</w:t>
      </w:r>
      <w:r>
        <w:t>3</w:t>
      </w:r>
      <w:r>
        <w:t>万多人。近年来，随着网箱库汊取缔工作的全面完成，我市在探索渔业经济发展新模式，将生态可持续发展渔业转变成农村增收致富的主导产业和脱贫攻坚的优势产业的过程中，找到了一些新路子。今年上半年，我市水产品总产量</w:t>
      </w:r>
      <w:r>
        <w:t>&amp;nbsp2.3</w:t>
      </w:r>
      <w:r>
        <w:t>万吨，平均价格同比增长</w:t>
      </w:r>
      <w:r>
        <w:t>20.2%</w:t>
      </w:r>
      <w:r>
        <w:t>，实现水产品总</w:t>
      </w:r>
      <w:r>
        <w:rPr>
          <w:rFonts w:hint="eastAsia"/>
        </w:rPr>
        <w:t>产值约</w:t>
      </w:r>
      <w:r>
        <w:t>5.07</w:t>
      </w:r>
      <w:r>
        <w:t>亿元，渔业增加值同比增长约</w:t>
      </w:r>
      <w:r>
        <w:t>1.29</w:t>
      </w:r>
      <w:r>
        <w:t>亿元，真正实现了</w:t>
      </w:r>
      <w:r>
        <w:t>“</w:t>
      </w:r>
      <w:r>
        <w:t>提质增效，减量增收</w:t>
      </w:r>
      <w:r>
        <w:t>”</w:t>
      </w:r>
      <w:r>
        <w:t>的目标，稳步有序的推进了丹江口库区渔业经济高质量转型发展。</w:t>
      </w:r>
    </w:p>
    <w:p w:rsidR="0058466E" w:rsidRDefault="0058466E" w:rsidP="0058466E">
      <w:pPr>
        <w:ind w:firstLineChars="200" w:firstLine="420"/>
      </w:pPr>
      <w:r>
        <w:rPr>
          <w:rFonts w:hint="eastAsia"/>
        </w:rPr>
        <w:t>党的十八大以来，习近平总书记从中国特色社会主义事业五位一体总布局的战略高度，对新时代生态文明建设提出了一系列新思想、新观点、新论断。这些重要论述为实现中华民族永续发展和中华民族伟大复兴的中国梦规划了蓝图，也为建设美丽中国提供了根本遵循。具体到丹江口库区，只有坚持推进库区水产业转型发展，在保护水生生物多样性、生态安全和水质安全的基础上，科学利用库区大水面，以自然增殖为主，人工放流为辅，打造生态大渔场。合理开发建设精养鱼池，鼓励改造和新建精养鱼池，推广生态高产高效无污染水产养殖。利用库塘堰开展粗放养殖，确保农田用水和养殖用水两不误。大力推广水产养殖新模式、新技术，鼓励开展稻鱼（虾）种养殖。引导发展山区、丘陵地带特种水产品养殖。鼓励发展餐饮观光休闲渔业，扶持水产品加工企业，带动贫困群众就业。才能促进全市水产业健康持续发展，为渔民脱贫致富做出积极贡献。</w:t>
      </w:r>
    </w:p>
    <w:p w:rsidR="0058466E" w:rsidRDefault="0058466E" w:rsidP="0058466E">
      <w:pPr>
        <w:ind w:firstLineChars="200" w:firstLine="420"/>
      </w:pPr>
      <w:r>
        <w:rPr>
          <w:rFonts w:hint="eastAsia"/>
        </w:rPr>
        <w:t>大库捕捞促进渔民转产转型</w:t>
      </w:r>
    </w:p>
    <w:p w:rsidR="0058466E" w:rsidRDefault="0058466E" w:rsidP="0058466E">
      <w:pPr>
        <w:ind w:firstLineChars="200" w:firstLine="420"/>
      </w:pPr>
      <w:r>
        <w:rPr>
          <w:rFonts w:hint="eastAsia"/>
        </w:rPr>
        <w:t>丹江口库区参考千岛湖的放养捕捞模式，把“人放天养”的生态养殖和“联合社</w:t>
      </w:r>
      <w:r>
        <w:t>+</w:t>
      </w:r>
      <w:r>
        <w:t>合作社</w:t>
      </w:r>
      <w:r>
        <w:t>”</w:t>
      </w:r>
      <w:r>
        <w:t>的模式作为当前渔业经济转型的方向。拆围结束后，在库区</w:t>
      </w:r>
      <w:r>
        <w:t>12</w:t>
      </w:r>
      <w:r>
        <w:t>个临水镇（办、处、区），吸收养殖户、捕捞户成立生态渔业合作社，改进捕捞方式，严格限定网目尺寸，控制捕捞强度，大力开展增殖放流，每年投放鲢鳙草鳊鲌等优质苗种</w:t>
      </w:r>
      <w:r>
        <w:t>1000</w:t>
      </w:r>
      <w:r>
        <w:t>万尾，按计划开展水产品捕捞。全面优化现代渔业生产体系，尽快建立起资源集聚型、环境友好型发展模式，走出一条具有丹江口特色的现代渔业发展之路。今年上半年，库区生态渔业合作社已建成</w:t>
      </w:r>
      <w:r>
        <w:t>6</w:t>
      </w:r>
      <w:r>
        <w:t>个，上岸渔民普遍支持加入生态渔业合作社</w:t>
      </w:r>
      <w:r>
        <w:rPr>
          <w:rFonts w:hint="eastAsia"/>
        </w:rPr>
        <w:t>，渔业合作社和联合社的发展模式将成为库区渔民转产、渔业转型的主要发展方向。</w:t>
      </w:r>
    </w:p>
    <w:p w:rsidR="0058466E" w:rsidRDefault="0058466E" w:rsidP="0058466E">
      <w:pPr>
        <w:ind w:firstLineChars="200" w:firstLine="420"/>
      </w:pPr>
      <w:r>
        <w:rPr>
          <w:rFonts w:hint="eastAsia"/>
        </w:rPr>
        <w:t>精养鱼池建设助推脱贫攻坚</w:t>
      </w:r>
    </w:p>
    <w:p w:rsidR="0058466E" w:rsidRDefault="0058466E" w:rsidP="0058466E">
      <w:pPr>
        <w:ind w:firstLineChars="200" w:firstLine="420"/>
      </w:pPr>
      <w:r>
        <w:rPr>
          <w:rFonts w:hint="eastAsia"/>
        </w:rPr>
        <w:t>中央实施乡村振兴战略对我市渔业转型升级提出了新要求、新方向，充分把握好“一村一品”产业战略布局，</w:t>
      </w:r>
      <w:r>
        <w:t>&amp;nbsp2018</w:t>
      </w:r>
      <w:r>
        <w:t>年</w:t>
      </w:r>
      <w:r>
        <w:t>—2020</w:t>
      </w:r>
      <w:r>
        <w:t>年计划在全市建设高标注精养鱼池</w:t>
      </w:r>
      <w:r>
        <w:t>4750</w:t>
      </w:r>
      <w:r>
        <w:t>亩，涉及均县镇、石鼓镇、蒿坪镇、习家店镇等</w:t>
      </w:r>
      <w:r>
        <w:t>37</w:t>
      </w:r>
      <w:r>
        <w:t>个村，覆盖</w:t>
      </w:r>
      <w:r>
        <w:t>780</w:t>
      </w:r>
      <w:r>
        <w:t>户</w:t>
      </w:r>
      <w:r>
        <w:t>3550</w:t>
      </w:r>
      <w:r>
        <w:t>人。三年完成水产品养殖增量</w:t>
      </w:r>
      <w:r>
        <w:t>480</w:t>
      </w:r>
      <w:r>
        <w:t>万公斤，实现产值</w:t>
      </w:r>
      <w:r>
        <w:t>6720</w:t>
      </w:r>
      <w:r>
        <w:t>万元，预计贫困户实现增收</w:t>
      </w:r>
      <w:r>
        <w:t>1340</w:t>
      </w:r>
      <w:r>
        <w:t>万元。上半年，各地区依靠资源优势、区位优势和比较优势，推动差异发展、特色发展、协调发展，形成了土关垭镇金山村百亩小龙虾养殖，龙山镇</w:t>
      </w:r>
      <w:r>
        <w:t>600</w:t>
      </w:r>
      <w:r>
        <w:t>亩稻鱼（虾）连作，官山镇、蒿坪镇两地</w:t>
      </w:r>
      <w:r>
        <w:t>30</w:t>
      </w:r>
      <w:r>
        <w:t>多万尾大鲵养</w:t>
      </w:r>
      <w:r>
        <w:rPr>
          <w:rFonts w:hint="eastAsia"/>
        </w:rPr>
        <w:t>殖，石鼓近万尾鳄鱼养殖，金陂水产养殖场流水高产养鱼等水产业脱贫龙头示范水产项目，初步形成丹江口地区更加强大的水产产业整体竞争力。</w:t>
      </w:r>
    </w:p>
    <w:p w:rsidR="0058466E" w:rsidRDefault="0058466E" w:rsidP="0058466E">
      <w:pPr>
        <w:ind w:firstLineChars="200" w:firstLine="420"/>
      </w:pPr>
      <w:r>
        <w:rPr>
          <w:rFonts w:hint="eastAsia"/>
        </w:rPr>
        <w:t>盘活闲置库塘堰实现增收致富</w:t>
      </w:r>
    </w:p>
    <w:p w:rsidR="0058466E" w:rsidRDefault="0058466E" w:rsidP="0058466E">
      <w:pPr>
        <w:ind w:firstLineChars="200" w:firstLine="420"/>
      </w:pPr>
      <w:r>
        <w:rPr>
          <w:rFonts w:hint="eastAsia"/>
        </w:rPr>
        <w:t>未来三年，将对全市</w:t>
      </w:r>
      <w:r>
        <w:t>5500</w:t>
      </w:r>
      <w:r>
        <w:t>亩老旧鱼池进行标准化改造，通过小改大、浅改深，使鱼池正常水深达到</w:t>
      </w:r>
      <w:r>
        <w:t>2.5</w:t>
      </w:r>
      <w:r>
        <w:t>米以上，符合现代渔业发展标准，涉及</w:t>
      </w:r>
      <w:r>
        <w:t>32</w:t>
      </w:r>
      <w:r>
        <w:t>个村，覆盖</w:t>
      </w:r>
      <w:r>
        <w:t>640</w:t>
      </w:r>
      <w:r>
        <w:t>户。三年将完成水产品养殖产量</w:t>
      </w:r>
      <w:r>
        <w:t>550</w:t>
      </w:r>
      <w:r>
        <w:t>万公斤，实现产值</w:t>
      </w:r>
      <w:r>
        <w:t>7700</w:t>
      </w:r>
      <w:r>
        <w:t>万元。对全市</w:t>
      </w:r>
      <w:r>
        <w:t>9000</w:t>
      </w:r>
      <w:r>
        <w:t>亩库塘堰进行适度改造，因地制宜开展粗放型养殖，涉及</w:t>
      </w:r>
      <w:r>
        <w:t>46</w:t>
      </w:r>
      <w:r>
        <w:t>个村，三年完成水产品养殖产量</w:t>
      </w:r>
      <w:r>
        <w:t>400</w:t>
      </w:r>
      <w:r>
        <w:t>万公斤，实现产值</w:t>
      </w:r>
      <w:r>
        <w:t>5600</w:t>
      </w:r>
      <w:r>
        <w:t>万元，两项计划将实现增收</w:t>
      </w:r>
      <w:r>
        <w:t>2300</w:t>
      </w:r>
      <w:r>
        <w:t>万元。以三官殿办事处新庙河村李二鲜商品鱼供应基地新建标准化鱼池</w:t>
      </w:r>
      <w:r>
        <w:t>100</w:t>
      </w:r>
      <w:r>
        <w:t>亩、改造</w:t>
      </w:r>
      <w:r>
        <w:t>100</w:t>
      </w:r>
      <w:r>
        <w:t>亩，均县镇新建推水式生态高产养殖基地等一批示范项目是对老旧</w:t>
      </w:r>
      <w:r>
        <w:rPr>
          <w:rFonts w:hint="eastAsia"/>
        </w:rPr>
        <w:t>鱼池改造后实现高产增收的一次成功探索。以鼓励发展多种渔业经济经营模式，不断夯实渔业经济基础，进而激发现代化库塘堰养殖产业活力，扎实推进渔业产业化、规模化经营已在丹江口市境内初具邹形。</w:t>
      </w:r>
    </w:p>
    <w:p w:rsidR="0058466E" w:rsidRDefault="0058466E" w:rsidP="0058466E">
      <w:pPr>
        <w:ind w:firstLineChars="200" w:firstLine="420"/>
      </w:pPr>
      <w:r>
        <w:rPr>
          <w:rFonts w:hint="eastAsia"/>
        </w:rPr>
        <w:t>渔政执法严格管护库区渔业资源</w:t>
      </w:r>
    </w:p>
    <w:p w:rsidR="0058466E" w:rsidRDefault="0058466E" w:rsidP="0058466E">
      <w:pPr>
        <w:ind w:firstLineChars="200" w:firstLine="420"/>
      </w:pPr>
      <w:r>
        <w:rPr>
          <w:rFonts w:hint="eastAsia"/>
        </w:rPr>
        <w:t>湖库拆围结束后，进一步加大丹江口库区水污染防治力度，改善水质环境，保障水生态安全，科学划定“三区”</w:t>
      </w:r>
      <w:r>
        <w:t>(</w:t>
      </w:r>
      <w:r>
        <w:t>禁养区、限养区、养殖区</w:t>
      </w:r>
      <w:r>
        <w:t>)</w:t>
      </w:r>
      <w:r>
        <w:t>，加大渔政执法力度严格管控养殖、捕捞区域，涵养渔业资源，保证资源恢复。水务、环保、海事等部门通力协作，遏制丹江口水库的非法库汊养殖反弹，打击无证贩运水产苗种，无证经营渔需物资，无证捕捞行为。自</w:t>
      </w:r>
      <w:r>
        <w:t>2018</w:t>
      </w:r>
      <w:r>
        <w:t>年</w:t>
      </w:r>
      <w:r>
        <w:t>1</w:t>
      </w:r>
      <w:r>
        <w:t>月</w:t>
      </w:r>
      <w:r>
        <w:t>1</w:t>
      </w:r>
      <w:r>
        <w:t>日起，对位于均县镇、习家店镇的丹江鲌类国家级水产种质资源保护区</w:t>
      </w:r>
      <w:r>
        <w:t>15</w:t>
      </w:r>
      <w:r>
        <w:t>万亩水面实行管控，禁止捕捞，保护鲌类种群；每月对库区开展例行巡查，拆围水域实行严格监管。上半年，我市渔政部门共办理</w:t>
      </w:r>
      <w:r>
        <w:rPr>
          <w:rFonts w:hint="eastAsia"/>
        </w:rPr>
        <w:t>渔业违法案件</w:t>
      </w:r>
      <w:r>
        <w:t>60</w:t>
      </w:r>
      <w:r>
        <w:t>余起，移送案件</w:t>
      </w:r>
      <w:r>
        <w:t>3</w:t>
      </w:r>
      <w:r>
        <w:t>件，收缴非法野生渔获物</w:t>
      </w:r>
      <w:r>
        <w:t>1000</w:t>
      </w:r>
      <w:r>
        <w:t>余公斤。</w:t>
      </w:r>
    </w:p>
    <w:p w:rsidR="0058466E" w:rsidRDefault="0058466E" w:rsidP="0058466E">
      <w:pPr>
        <w:ind w:firstLineChars="200" w:firstLine="420"/>
      </w:pPr>
      <w:r>
        <w:rPr>
          <w:rFonts w:hint="eastAsia"/>
        </w:rPr>
        <w:t>市场需求导向实现渔业多样化发展</w:t>
      </w:r>
    </w:p>
    <w:p w:rsidR="0058466E" w:rsidRDefault="0058466E" w:rsidP="0058466E">
      <w:pPr>
        <w:ind w:firstLineChars="200" w:firstLine="420"/>
      </w:pPr>
      <w:r>
        <w:rPr>
          <w:rFonts w:hint="eastAsia"/>
        </w:rPr>
        <w:t>以市场需求为引领，加快调整渔业生产结构、产品结构、产业结构，促进渔民稳定发展和持续增收。在丹江口市发展水产品特色养殖及稻鱼（虾）种养产业，山区和丘陵适宜地带开展鳄鱼、大鲵、龟、鳖等特种水产品养殖，完成养殖面积</w:t>
      </w:r>
      <w:r>
        <w:t>1000</w:t>
      </w:r>
      <w:r>
        <w:t>亩。三年完成特种水产品养殖产量</w:t>
      </w:r>
      <w:r>
        <w:t>75</w:t>
      </w:r>
      <w:r>
        <w:t>万公斤，实现产值</w:t>
      </w:r>
      <w:r>
        <w:t>1500</w:t>
      </w:r>
      <w:r>
        <w:t>万元。在石鼓镇、习家店镇、蒿坪镇、龙山镇、均县镇等</w:t>
      </w:r>
      <w:r>
        <w:t>10</w:t>
      </w:r>
      <w:r>
        <w:t>个村，每年开展稻鱼（虾）种养</w:t>
      </w:r>
      <w:r>
        <w:t>1000</w:t>
      </w:r>
      <w:r>
        <w:t>亩，共完成</w:t>
      </w:r>
      <w:r>
        <w:t>3000</w:t>
      </w:r>
      <w:r>
        <w:t>亩，三年完成鱼（虾）养殖产量</w:t>
      </w:r>
      <w:r>
        <w:t>15</w:t>
      </w:r>
      <w:r>
        <w:t>万公斤，实现产值</w:t>
      </w:r>
      <w:r>
        <w:t>310</w:t>
      </w:r>
      <w:r>
        <w:t>万元，贫困户增收</w:t>
      </w:r>
      <w:r>
        <w:t>90</w:t>
      </w:r>
      <w:r>
        <w:t>万元。大力发展大特色水产品深加工，促进一、二、三产业融合</w:t>
      </w:r>
      <w:r>
        <w:rPr>
          <w:rFonts w:hint="eastAsia"/>
        </w:rPr>
        <w:t>同步发展，将深圳市大龙园农业科技发展有限公司大鲵、鳄鱼等珍稀野生动物规模化人工繁养、科研、产业化开发、生产及销售于一体的生物高科技企业引入丹江口市，使该市形成核心突出、多业配套的发展格局，引领珍稀水生动物繁养产业在丹江口市境内健康可持续发展。</w:t>
      </w:r>
    </w:p>
    <w:p w:rsidR="0058466E" w:rsidRDefault="0058466E" w:rsidP="0058466E">
      <w:pPr>
        <w:ind w:firstLineChars="200" w:firstLine="420"/>
      </w:pPr>
      <w:r>
        <w:rPr>
          <w:rFonts w:hint="eastAsia"/>
        </w:rPr>
        <w:t>品牌建设实现水产品提质增效</w:t>
      </w:r>
    </w:p>
    <w:p w:rsidR="0058466E" w:rsidRDefault="0058466E" w:rsidP="0058466E">
      <w:pPr>
        <w:ind w:firstLineChars="200" w:firstLine="420"/>
      </w:pPr>
      <w:r>
        <w:rPr>
          <w:rFonts w:hint="eastAsia"/>
        </w:rPr>
        <w:t>坚持绿色发展理念和生态发展方式，实现产业强、渔民富、生态美的有效统一。近年来，丹江口市确立了以生态有机渔业为基础、观光休闲渔业为引领、合作开发为动力、商标整合为保障、全域发展为目标的产业融合发展理念。未来三年计划建设集观赏、垂钓、餐饮一体化渔家乐或突出某一种特色的休闲渔业</w:t>
      </w:r>
      <w:r>
        <w:t>300</w:t>
      </w:r>
      <w:r>
        <w:t>处，逐步实现渔业产业第三产值</w:t>
      </w:r>
      <w:r>
        <w:t>3600</w:t>
      </w:r>
      <w:r>
        <w:t>万元，可以有效带动贫困群众实现增收约</w:t>
      </w:r>
      <w:r>
        <w:t>500</w:t>
      </w:r>
      <w:r>
        <w:t>万元。上半年，该市已经完成</w:t>
      </w:r>
      <w:r>
        <w:t>10</w:t>
      </w:r>
      <w:r>
        <w:t>个品种有机鱼认证，整合涉鱼商标</w:t>
      </w:r>
      <w:r>
        <w:t xml:space="preserve"> “</w:t>
      </w:r>
      <w:r>
        <w:t>水都</w:t>
      </w:r>
      <w:r>
        <w:t>”3</w:t>
      </w:r>
      <w:r>
        <w:t>枚、</w:t>
      </w:r>
      <w:r>
        <w:t>“</w:t>
      </w:r>
      <w:r>
        <w:t>源头</w:t>
      </w:r>
      <w:r>
        <w:t>”1</w:t>
      </w:r>
      <w:r>
        <w:t>枚，</w:t>
      </w:r>
      <w:r>
        <w:t>“</w:t>
      </w:r>
      <w:r>
        <w:t>丹江</w:t>
      </w:r>
      <w:r>
        <w:t>”3</w:t>
      </w:r>
      <w:r>
        <w:t>枚，选配了本地区</w:t>
      </w:r>
      <w:r>
        <w:t>60</w:t>
      </w:r>
      <w:r>
        <w:t>家规模以上水产企业为协会第三届成员单</w:t>
      </w:r>
      <w:r>
        <w:rPr>
          <w:rFonts w:hint="eastAsia"/>
        </w:rPr>
        <w:t>位，壮大了渔业发展的整体实力，不断夯实了水产业基础地位。推动了渔业经济现代化发展。</w:t>
      </w:r>
    </w:p>
    <w:p w:rsidR="0058466E" w:rsidRDefault="0058466E" w:rsidP="0058466E">
      <w:pPr>
        <w:ind w:firstLineChars="200" w:firstLine="420"/>
      </w:pPr>
      <w:r>
        <w:rPr>
          <w:rFonts w:hint="eastAsia"/>
        </w:rPr>
        <w:t>“互联网</w:t>
      </w:r>
      <w:r>
        <w:t>+</w:t>
      </w:r>
      <w:r>
        <w:t>渔业</w:t>
      </w:r>
      <w:r>
        <w:t>”</w:t>
      </w:r>
      <w:r>
        <w:t>实现水产品产销两旺</w:t>
      </w:r>
    </w:p>
    <w:p w:rsidR="0058466E" w:rsidRDefault="0058466E" w:rsidP="0058466E">
      <w:pPr>
        <w:ind w:firstLineChars="200" w:firstLine="420"/>
      </w:pPr>
      <w:r>
        <w:rPr>
          <w:rFonts w:hint="eastAsia"/>
        </w:rPr>
        <w:t>用发展新型工业化的思路发展现代化水产品养殖、加工、销售企业，推广集约化、生态化、低成本的渔业养殖模式，加强对本地水产龙头企业的培育扶持，推动全市水产养殖业发展。积极为规模化渔业养殖基地做好服务，加快基地建设，帮助协调库区鲜活水产品销售，着力打造“互联网</w:t>
      </w:r>
      <w:r>
        <w:t>+</w:t>
      </w:r>
      <w:r>
        <w:t>渔业</w:t>
      </w:r>
      <w:r>
        <w:t>”</w:t>
      </w:r>
      <w:r>
        <w:t>、</w:t>
      </w:r>
      <w:r>
        <w:t>“O2O”</w:t>
      </w:r>
      <w:r>
        <w:t>营销模式新优势，确保农户养殖的水产品不愁销路。据了解，湖库拆围期间，我市积极服务淘宝网、天猫、我买网、聚划算、湖北日报楚天优品等电商采购网箱存鱼</w:t>
      </w:r>
      <w:r>
        <w:t>150</w:t>
      </w:r>
      <w:r>
        <w:t>余万斤。积极联系太平洋公司、中粮集团等大型国有企业采购网箱存鱼</w:t>
      </w:r>
      <w:r>
        <w:t>60</w:t>
      </w:r>
      <w:r>
        <w:t>万斤，有效推进了网箱、库</w:t>
      </w:r>
      <w:r>
        <w:rPr>
          <w:rFonts w:hint="eastAsia"/>
        </w:rPr>
        <w:t>汊存鱼销售。</w:t>
      </w:r>
    </w:p>
    <w:p w:rsidR="0058466E" w:rsidRDefault="0058466E" w:rsidP="0058466E">
      <w:pPr>
        <w:ind w:firstLineChars="200" w:firstLine="420"/>
        <w:rPr>
          <w:rFonts w:hint="eastAsia"/>
        </w:rPr>
      </w:pPr>
      <w:r>
        <w:rPr>
          <w:rFonts w:hint="eastAsia"/>
        </w:rPr>
        <w:t>库区拆围后的一个时期，是丹江口渔业经济转型升级的关键期、攻坚期、窗口期。必须进一步解放思想，不为陈旧观念所阻，不为传统模式所限，不为过去经验所缚，加快推进生态渔业建设成功实施，将各方力量凝聚到高质量发展上来，加快推进渔业经济转型，为建设宜居宜业宜旅的现代化生态滨江城市，造福库区</w:t>
      </w:r>
      <w:r>
        <w:t>10</w:t>
      </w:r>
      <w:r>
        <w:t>余万群众做出更大贡献。</w:t>
      </w:r>
    </w:p>
    <w:p w:rsidR="0058466E" w:rsidRDefault="0058466E" w:rsidP="00295E1D">
      <w:pPr>
        <w:jc w:val="right"/>
        <w:rPr>
          <w:rFonts w:hint="eastAsia"/>
        </w:rPr>
      </w:pPr>
      <w:r w:rsidRPr="00295E1D">
        <w:rPr>
          <w:rFonts w:hint="eastAsia"/>
        </w:rPr>
        <w:t>十堰市水产局</w:t>
      </w:r>
      <w:r w:rsidRPr="00295E1D">
        <w:t xml:space="preserve">  </w:t>
      </w:r>
      <w:smartTag w:uri="urn:schemas-microsoft-com:office:smarttags" w:element="chsdate">
        <w:smartTagPr>
          <w:attr w:name="Year" w:val="2018"/>
          <w:attr w:name="Month" w:val="7"/>
          <w:attr w:name="Day" w:val="25"/>
          <w:attr w:name="IsLunarDate" w:val="False"/>
          <w:attr w:name="IsROCDate" w:val="False"/>
        </w:smartTagPr>
        <w:r>
          <w:rPr>
            <w:rFonts w:hint="eastAsia"/>
          </w:rPr>
          <w:t>2018-7-25</w:t>
        </w:r>
      </w:smartTag>
    </w:p>
    <w:p w:rsidR="0058466E" w:rsidRDefault="0058466E" w:rsidP="001C3798">
      <w:pPr>
        <w:sectPr w:rsidR="0058466E" w:rsidSect="001C3798">
          <w:type w:val="continuous"/>
          <w:pgSz w:w="11906" w:h="16838" w:code="9"/>
          <w:pgMar w:top="1644" w:right="1236" w:bottom="1418" w:left="1814" w:header="851" w:footer="907" w:gutter="0"/>
          <w:pgNumType w:start="1"/>
          <w:cols w:space="425"/>
          <w:docGrid w:type="lines" w:linePitch="341" w:charSpace="2373"/>
        </w:sectPr>
      </w:pPr>
    </w:p>
    <w:p w:rsidR="00A17E77" w:rsidRDefault="00A17E77"/>
    <w:sectPr w:rsidR="00A17E7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8466E"/>
    <w:rsid w:val="0058466E"/>
    <w:rsid w:val="00A17E7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8466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8466E"/>
    <w:rPr>
      <w:rFonts w:ascii="黑体" w:eastAsia="黑体" w:hAnsi="宋体" w:cs="Times New Roman"/>
      <w:b/>
      <w:kern w:val="36"/>
      <w:sz w:val="32"/>
      <w:szCs w:val="32"/>
    </w:rPr>
  </w:style>
  <w:style w:type="paragraph" w:customStyle="1" w:styleId="Char2CharCharChar">
    <w:name w:val="Char2 Char Char Char"/>
    <w:basedOn w:val="a"/>
    <w:autoRedefine/>
    <w:rsid w:val="0058466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479</Words>
  <Characters>2732</Characters>
  <Application>Microsoft Office Word</Application>
  <DocSecurity>0</DocSecurity>
  <Lines>22</Lines>
  <Paragraphs>6</Paragraphs>
  <ScaleCrop>false</ScaleCrop>
  <Company/>
  <LinksUpToDate>false</LinksUpToDate>
  <CharactersWithSpaces>3205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2022-07-20T08:23:00Z</dcterms:created>
</cp:coreProperties>
</file>