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C4C" w:rsidRDefault="00B97C4C" w:rsidP="000124C3">
      <w:pPr>
        <w:pStyle w:val="1"/>
        <w:rPr>
          <w:rFonts w:hint="eastAsia"/>
        </w:rPr>
      </w:pPr>
      <w:r w:rsidRPr="000124C3">
        <w:rPr>
          <w:rFonts w:hint="eastAsia"/>
        </w:rPr>
        <w:t>一年之计在于春，开春水产养殖要做好这几步</w:t>
      </w:r>
    </w:p>
    <w:p w:rsidR="00B97C4C" w:rsidRDefault="00B97C4C" w:rsidP="00B97C4C">
      <w:pPr>
        <w:ind w:firstLineChars="200" w:firstLine="420"/>
      </w:pPr>
      <w:r>
        <w:rPr>
          <w:rFonts w:hint="eastAsia"/>
        </w:rPr>
        <w:t>“一年之计在于春”，春天万物复苏，气温渐渐暖和，水温渐渐升高，水产养殖动物也开始活跃起来，进食也慢慢开始增加。春季是水产养殖动物的重要生长发育时期，那么，如何在春季做好水产养殖管理呢？</w:t>
      </w:r>
    </w:p>
    <w:p w:rsidR="00B97C4C" w:rsidRDefault="00B97C4C" w:rsidP="00B97C4C">
      <w:pPr>
        <w:ind w:firstLineChars="200" w:firstLine="420"/>
      </w:pPr>
      <w:r>
        <w:rPr>
          <w:rFonts w:hint="eastAsia"/>
        </w:rPr>
        <w:t>第一，管好水质</w:t>
      </w:r>
    </w:p>
    <w:p w:rsidR="00B97C4C" w:rsidRDefault="00B97C4C" w:rsidP="00B97C4C">
      <w:pPr>
        <w:ind w:firstLineChars="200" w:firstLine="420"/>
      </w:pPr>
      <w:r>
        <w:rPr>
          <w:rFonts w:hint="eastAsia"/>
        </w:rPr>
        <w:t>春季万物滋生，水体中的微生物也开始生长起来。此时，应该勤巡塘，观察水质，查看水体中有害虫类是否滋生。定期消毒、杀虫、杀菌。另外，要慢慢加深水位，切记不要一次性加灌。</w:t>
      </w:r>
    </w:p>
    <w:p w:rsidR="00B97C4C" w:rsidRDefault="00B97C4C" w:rsidP="00B97C4C">
      <w:pPr>
        <w:ind w:firstLineChars="200" w:firstLine="420"/>
      </w:pPr>
      <w:r>
        <w:rPr>
          <w:rFonts w:hint="eastAsia"/>
        </w:rPr>
        <w:t>第二，早开食，早投喂</w:t>
      </w:r>
    </w:p>
    <w:p w:rsidR="00B97C4C" w:rsidRDefault="00B97C4C" w:rsidP="00B97C4C">
      <w:pPr>
        <w:ind w:firstLineChars="200" w:firstLine="420"/>
      </w:pPr>
      <w:r>
        <w:rPr>
          <w:rFonts w:hint="eastAsia"/>
        </w:rPr>
        <w:t>早开食，早投喂，有利于水产养殖动物的生长早肥育、早发育。但是，投饵要循序渐进，由少到多，由精到粗，并且根据水质、水温、天气合理调整投喂量。</w:t>
      </w:r>
    </w:p>
    <w:p w:rsidR="00B97C4C" w:rsidRDefault="00B97C4C" w:rsidP="00B97C4C">
      <w:pPr>
        <w:ind w:firstLineChars="200" w:firstLine="420"/>
      </w:pPr>
      <w:r>
        <w:rPr>
          <w:rFonts w:hint="eastAsia"/>
        </w:rPr>
        <w:t>第三，施肥、追肥</w:t>
      </w:r>
    </w:p>
    <w:p w:rsidR="00B97C4C" w:rsidRDefault="00B97C4C" w:rsidP="00B97C4C">
      <w:pPr>
        <w:ind w:firstLineChars="200" w:firstLine="420"/>
      </w:pPr>
      <w:r>
        <w:rPr>
          <w:rFonts w:hint="eastAsia"/>
        </w:rPr>
        <w:t>施肥使塘水肥起来，既能调节水质，又能为水产养殖动物提供饵料。肥料可用鸡粪，但要拌入少量生石灰充分腐熟后再泼洒施用。施用后如果水没有肥起来，可以再追肥。另外，有些老塘子自己就能肥水，就可以不用施肥。</w:t>
      </w:r>
    </w:p>
    <w:p w:rsidR="00B97C4C" w:rsidRDefault="00B97C4C" w:rsidP="00B97C4C">
      <w:pPr>
        <w:ind w:firstLineChars="200" w:firstLine="420"/>
      </w:pPr>
      <w:r>
        <w:rPr>
          <w:rFonts w:hint="eastAsia"/>
        </w:rPr>
        <w:t>第四，疾病预防</w:t>
      </w:r>
    </w:p>
    <w:p w:rsidR="00B97C4C" w:rsidRDefault="00B97C4C" w:rsidP="00B97C4C">
      <w:pPr>
        <w:ind w:firstLineChars="200" w:firstLine="420"/>
        <w:rPr>
          <w:rFonts w:hint="eastAsia"/>
        </w:rPr>
      </w:pPr>
      <w:r>
        <w:rPr>
          <w:rFonts w:hint="eastAsia"/>
        </w:rPr>
        <w:t>春季容易感染疾病，如：水霉病、肠炎、烂腮、赤皮病、车轮虫、斜管虫、小瓜虫等。可定期用食盐水和小苏打水混合液泼洒消毒；用硫酸铜、硫酸亚铁合剂或敌百虫晶体杀虫。同时，在饲料中拌入大蒜素的水产用维生素，增强鱼虾体体制，提高抵御疾病的能力。</w:t>
      </w:r>
    </w:p>
    <w:p w:rsidR="00B97C4C" w:rsidRDefault="00B97C4C" w:rsidP="000124C3">
      <w:pPr>
        <w:ind w:firstLine="420"/>
        <w:jc w:val="right"/>
        <w:rPr>
          <w:rFonts w:hint="eastAsia"/>
        </w:rPr>
      </w:pPr>
      <w:r w:rsidRPr="000124C3">
        <w:rPr>
          <w:rFonts w:hint="eastAsia"/>
        </w:rPr>
        <w:t>网络</w:t>
      </w: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3"/>
          <w:attr w:name="Year" w:val="2019"/>
        </w:smartTagPr>
        <w:r>
          <w:rPr>
            <w:rFonts w:hint="eastAsia"/>
          </w:rPr>
          <w:t>2019-3-5</w:t>
        </w:r>
      </w:smartTag>
    </w:p>
    <w:p w:rsidR="00B97C4C" w:rsidRDefault="00B97C4C" w:rsidP="000570BD">
      <w:pPr>
        <w:sectPr w:rsidR="00B97C4C" w:rsidSect="000570B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D152C" w:rsidRDefault="009D152C"/>
    <w:sectPr w:rsidR="009D15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7C4C"/>
    <w:rsid w:val="009D152C"/>
    <w:rsid w:val="00B97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97C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97C4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97C4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2022-07-19T01:45:00Z</dcterms:created>
</cp:coreProperties>
</file>