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227" w:rsidRDefault="008B6227" w:rsidP="00F3774E">
      <w:pPr>
        <w:pStyle w:val="1"/>
        <w:rPr>
          <w:rFonts w:hint="eastAsia"/>
        </w:rPr>
      </w:pPr>
      <w:r w:rsidRPr="00F3774E">
        <w:rPr>
          <w:rFonts w:hint="eastAsia"/>
        </w:rPr>
        <w:t>护得碧水润民生——武平县探索生猪养殖污染综合治理新路径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在</w:t>
      </w:r>
      <w:r>
        <w:t>11</w:t>
      </w:r>
      <w:r>
        <w:t>月</w:t>
      </w:r>
      <w:r>
        <w:t>27</w:t>
      </w:r>
      <w:r>
        <w:t>日市五届人大常委会第五次会议第一次全体会议上，市政府关于重点流域水环境保护审议意见落实情况的报告指出，象洞溪羊角电站出省断面水质始终保持在</w:t>
      </w:r>
      <w:r>
        <w:t>Ⅲ</w:t>
      </w:r>
      <w:r>
        <w:t>类水质标准，今年</w:t>
      </w:r>
      <w:r>
        <w:t>9—11</w:t>
      </w:r>
      <w:r>
        <w:t>月，连续三个月达到历史最好</w:t>
      </w:r>
      <w:r>
        <w:t>Ⅱ</w:t>
      </w:r>
      <w:r>
        <w:t>类水质标准。原定目标提前四年实现，如今已是一泓清水流向广东</w:t>
      </w:r>
      <w:r>
        <w:t>……</w:t>
      </w:r>
      <w:r>
        <w:t>象洞治水，完成该镇十年治污路上里程碑式任务。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去年以来，武平以闽粤两省签署汀江—韩江流域水环境补偿协议为契机，推进生猪养殖业污染综合整治，改善流域水环境，探索形成流域水环境综合治理新路径，生猪养殖业污染综合治理取得显著成效。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兵团作战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整合力量试点攻坚老顽疾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近年来，武平生猪养殖业迅猛发展，养殖规模不断扩大，污染物直排、乱排现象突出，较大影响了农村环境特别是水环境质量。特别是象洞，受生猪养殖业污染影响，曾经清澈的象洞溪变成一江污水……以至于被环保部挂牌督办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破局势在必行。深思熟虑之后，武平决定从象洞开始突围。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去年</w:t>
      </w:r>
      <w:r>
        <w:t>4</w:t>
      </w:r>
      <w:r>
        <w:t>月份，武平召开生态环保攻坚战役暨象洞溪流域水环境综合整治</w:t>
      </w:r>
      <w:r>
        <w:t>“</w:t>
      </w:r>
      <w:r>
        <w:t>百日会战</w:t>
      </w:r>
      <w:r>
        <w:t>”</w:t>
      </w:r>
      <w:r>
        <w:t>行动誓师大会。会战期间抽调人员与原单位脱钩，与象洞镇村两级干部一同形成战役兵团力量，全力攻坚打响</w:t>
      </w:r>
      <w:r>
        <w:t>“</w:t>
      </w:r>
      <w:r>
        <w:t>翻身之战、希望之战</w:t>
      </w:r>
      <w:r>
        <w:t>”</w:t>
      </w:r>
      <w:r>
        <w:t>。</w:t>
      </w:r>
      <w:r>
        <w:t>“</w:t>
      </w:r>
      <w:r>
        <w:t>百日会战</w:t>
      </w:r>
      <w:r>
        <w:t>”</w:t>
      </w:r>
      <w:r>
        <w:t>后，象洞溪水质由长期劣</w:t>
      </w:r>
      <w:r>
        <w:t>Ⅴ</w:t>
      </w:r>
      <w:r>
        <w:t>类提升到</w:t>
      </w:r>
      <w:r>
        <w:t>Ⅲ</w:t>
      </w:r>
      <w:r>
        <w:t>类水标准，达到了</w:t>
      </w:r>
      <w:r>
        <w:t>“</w:t>
      </w:r>
      <w:r>
        <w:t>两部两省</w:t>
      </w:r>
      <w:r>
        <w:t>”</w:t>
      </w:r>
      <w:r>
        <w:t>考核要求。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象洞治水的成功，给了武平人民极大的信心和底气。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此后，武平县及时总结象洞溪流域水环境综合整治“百日会战”成功经验，新成立岩前镇、十方镇生猪养殖业污染治理综合整治“百日攻坚”指挥部，抽调</w:t>
      </w:r>
      <w:r>
        <w:t>100</w:t>
      </w:r>
      <w:r>
        <w:t>名优秀干部进驻一线，开展</w:t>
      </w:r>
      <w:r>
        <w:t>“</w:t>
      </w:r>
      <w:r>
        <w:t>百日攻坚</w:t>
      </w:r>
      <w:r>
        <w:t>”</w:t>
      </w:r>
      <w:r>
        <w:t>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多管齐下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标本兼治修复改善水生态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“百日会战”的阶段性胜利，彰显着“整治</w:t>
      </w:r>
      <w:r>
        <w:t>+”</w:t>
      </w:r>
      <w:r>
        <w:t>的智慧</w:t>
      </w:r>
      <w:r>
        <w:t>:</w:t>
      </w:r>
      <w:r>
        <w:t>整治结合产业转型升级，结合综合治理设施建设，结合新农村建设，结合成效管理机制</w:t>
      </w:r>
      <w:r>
        <w:t>……</w:t>
      </w:r>
      <w:r>
        <w:t>只有坚持</w:t>
      </w:r>
      <w:r>
        <w:t>“</w:t>
      </w:r>
      <w:r>
        <w:t>拆、转、治、清、管</w:t>
      </w:r>
      <w:r>
        <w:t>”</w:t>
      </w:r>
      <w:r>
        <w:t>综合发力的整治思路，才能巩固</w:t>
      </w:r>
      <w:r>
        <w:t>“</w:t>
      </w:r>
      <w:r>
        <w:t>百日会战</w:t>
      </w:r>
      <w:r>
        <w:t>”</w:t>
      </w:r>
      <w:r>
        <w:t>的成效，才能达到长效治水的目的</w:t>
      </w:r>
      <w:r>
        <w:t>——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“拆”字为先治源头。出台《武平县生猪养殖业污染治理五年工作方案》，将县域主要溪流两岸沿线</w:t>
      </w:r>
      <w:r>
        <w:t>500</w:t>
      </w:r>
      <w:r>
        <w:t>米范围内的猪舍列入禁养区，全力攻坚拆除任务。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“转”字为本促转型。按照遴选扶持示范户、带动扩大产业规模、培育形成主导产业三步走的转产转型思路，分批进行转产扶持。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“治”“清”同步全覆盖。引导社会资本在全县</w:t>
      </w:r>
      <w:r>
        <w:t>6</w:t>
      </w:r>
      <w:r>
        <w:t>个乡镇建成并规范运行病死畜禽无害化处理厂，实现县域无害化处理全覆盖。大力开展河道清淤行动、基本实现可养区规模养殖场清洁养殖达标排放，有效修复水环境生态系统。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“管”字压阵防反弹。建立“乡（镇）党委书记亲自抓、镇长具体抓、干部包村包场”工作机制，健全生猪养殖复养巡查与治理机制、社会监督举报制度以及巡查沟通处置机制，着力整治新建、扩建、改建猪舍和反弹复养行为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多方联动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着力长效防范污染再回潮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“水流域整治是一项系统工程，只有建立长效机制，才能达到长效治水的目的。”武平县相关负责人表示。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农业部门停止向禁养区和可养区不达标生猪的养殖场发放耳标；金融部门取消向禁养区养殖户及违法违规饲料生产商、经销商新增贷款，原有贷款到期不得展期；镇、村两级履行流域水环境治理主体责任，全面开展整治工作……去年以来，武平县出台一系列政策举措，严控污染回潮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在巩固治水成效方面，武平人大常委会主动担当作为，开出完善规划、重点突破、协调发展、加强研发、规范运作、强化监管六剂“良方”，组织推广生态环保养殖模式。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该县组织法、检、司等部门联合组建生态环保法制宣讲团，开设专栏，全程跟踪报道生猪养殖业污染治理工作动态、工作成效、典型案例。</w:t>
      </w:r>
    </w:p>
    <w:p w:rsidR="008B6227" w:rsidRDefault="008B6227" w:rsidP="008B6227">
      <w:pPr>
        <w:ind w:firstLineChars="200" w:firstLine="420"/>
      </w:pPr>
      <w:r>
        <w:rPr>
          <w:rFonts w:hint="eastAsia"/>
        </w:rPr>
        <w:t>此外，该县进一步强化执法力量和督查力量，开展综合执法，立案查处一批违法违规生猪养殖行为，并督查各乡镇推进工作。</w:t>
      </w:r>
    </w:p>
    <w:p w:rsidR="008B6227" w:rsidRDefault="008B6227" w:rsidP="008B6227">
      <w:pPr>
        <w:ind w:firstLineChars="200" w:firstLine="420"/>
        <w:rPr>
          <w:rFonts w:hint="eastAsia"/>
        </w:rPr>
      </w:pPr>
      <w:r>
        <w:rPr>
          <w:rFonts w:hint="eastAsia"/>
        </w:rPr>
        <w:t>干群一心，效果凸显。放眼全县，目前</w:t>
      </w:r>
      <w:r>
        <w:t>17</w:t>
      </w:r>
      <w:r>
        <w:t>个乡镇有</w:t>
      </w:r>
      <w:r>
        <w:t>15</w:t>
      </w:r>
      <w:r>
        <w:t>个达到三类水标准。</w:t>
      </w:r>
      <w:r>
        <w:t>“</w:t>
      </w:r>
      <w:r>
        <w:t>以前走近溪流都得捂着鼻子，现在水清了，还能看到鱼了。</w:t>
      </w:r>
      <w:r>
        <w:t>”</w:t>
      </w:r>
      <w:r>
        <w:t>在武平，</w:t>
      </w:r>
      <w:r>
        <w:t>“</w:t>
      </w:r>
      <w:r>
        <w:t>蝶变</w:t>
      </w:r>
      <w:r>
        <w:t>”</w:t>
      </w:r>
      <w:r>
        <w:t>两字最能形容当地水环境治理的成效，</w:t>
      </w:r>
      <w:r>
        <w:t>“</w:t>
      </w:r>
      <w:r>
        <w:t>重生</w:t>
      </w:r>
      <w:r>
        <w:t>”</w:t>
      </w:r>
      <w:r>
        <w:t>两字最能反映百姓的心情。</w:t>
      </w:r>
    </w:p>
    <w:p w:rsidR="008B6227" w:rsidRDefault="008B6227" w:rsidP="00F3774E">
      <w:pPr>
        <w:ind w:firstLine="420"/>
        <w:jc w:val="right"/>
        <w:rPr>
          <w:rFonts w:hint="eastAsia"/>
        </w:rPr>
      </w:pPr>
      <w:r w:rsidRPr="00F3774E">
        <w:rPr>
          <w:rFonts w:hint="eastAsia"/>
        </w:rPr>
        <w:t>闽西日报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12"/>
          <w:attr w:name="Year" w:val="2017"/>
        </w:smartTagPr>
        <w:r>
          <w:rPr>
            <w:rFonts w:hint="eastAsia"/>
          </w:rPr>
          <w:t>2017-12-11</w:t>
        </w:r>
      </w:smartTag>
    </w:p>
    <w:p w:rsidR="008B6227" w:rsidRDefault="008B6227" w:rsidP="00454A33">
      <w:pPr>
        <w:sectPr w:rsidR="008B6227" w:rsidSect="00454A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409E0" w:rsidRDefault="00D409E0"/>
    <w:sectPr w:rsidR="00D409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6227"/>
    <w:rsid w:val="008B6227"/>
    <w:rsid w:val="00D409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B62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B622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B622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1401</Characters>
  <Application>Microsoft Office Word</Application>
  <DocSecurity>0</DocSecurity>
  <Lines>11</Lines>
  <Paragraphs>3</Paragraphs>
  <ScaleCrop>false</ScaleCrop>
  <Company>微软中国</Company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2022-07-22T05:33:00Z</dcterms:created>
</cp:coreProperties>
</file>