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7A8" w:rsidRDefault="00F547A8" w:rsidP="00CE02A9">
      <w:pPr>
        <w:pStyle w:val="1"/>
      </w:pPr>
      <w:r w:rsidRPr="00637CEC">
        <w:rPr>
          <w:rFonts w:hint="eastAsia"/>
        </w:rPr>
        <w:t>赏花经济在全国各地蓬勃发展</w:t>
      </w:r>
    </w:p>
    <w:p w:rsidR="00F547A8" w:rsidRDefault="00F547A8" w:rsidP="00F547A8">
      <w:pPr>
        <w:ind w:firstLineChars="200" w:firstLine="420"/>
        <w:jc w:val="left"/>
      </w:pPr>
      <w:r>
        <w:rPr>
          <w:rFonts w:hint="eastAsia"/>
        </w:rPr>
        <w:t>骆会欣</w:t>
      </w:r>
    </w:p>
    <w:p w:rsidR="00F547A8" w:rsidRDefault="00F547A8" w:rsidP="00F547A8">
      <w:pPr>
        <w:ind w:firstLineChars="200" w:firstLine="420"/>
        <w:jc w:val="left"/>
      </w:pPr>
      <w:r>
        <w:rPr>
          <w:rFonts w:hint="eastAsia"/>
        </w:rPr>
        <w:t>日前，在</w:t>
      </w:r>
      <w:r>
        <w:t>2022</w:t>
      </w:r>
      <w:r>
        <w:t>年全国赏花经济与花海旅游研讨会上，唐人文旅智库发布了《</w:t>
      </w:r>
      <w:r>
        <w:t>2022</w:t>
      </w:r>
      <w:r>
        <w:t>全国赏花经济与花海旅游发展研究报告》（以下称《报告》）。</w:t>
      </w:r>
    </w:p>
    <w:p w:rsidR="00F547A8" w:rsidRDefault="00F547A8" w:rsidP="00F547A8">
      <w:pPr>
        <w:ind w:firstLineChars="200" w:firstLine="420"/>
        <w:jc w:val="left"/>
      </w:pPr>
      <w:r>
        <w:rPr>
          <w:rFonts w:hint="eastAsia"/>
        </w:rPr>
        <w:t>《报告》指出，近年来，以花海旅游为主导产业的赏花经济，在全国受到普遍重视、得到大力培育，赏花经济在全国各地蓬勃发展，在乡村振兴、城市更新、文旅融合发展中发挥着越来越重要的作用；同时，面对发展中渐次出现的普遍性问题，赏花经济要打破季节性极强的局限，将红火势头延伸到花期后，形成一二三产融合的全新业态。</w:t>
      </w:r>
    </w:p>
    <w:p w:rsidR="00F547A8" w:rsidRDefault="00F547A8" w:rsidP="00F547A8">
      <w:pPr>
        <w:ind w:firstLineChars="200" w:firstLine="420"/>
        <w:jc w:val="left"/>
      </w:pPr>
      <w:r>
        <w:rPr>
          <w:rFonts w:hint="eastAsia"/>
        </w:rPr>
        <w:t>在全国各地，依托独具特色的资源、采取行之有效的举措，大力发展赏花经济，渐成潮流。</w:t>
      </w:r>
    </w:p>
    <w:p w:rsidR="00F547A8" w:rsidRDefault="00F547A8" w:rsidP="00F547A8">
      <w:pPr>
        <w:ind w:firstLineChars="200" w:firstLine="420"/>
        <w:jc w:val="left"/>
      </w:pPr>
      <w:r>
        <w:rPr>
          <w:rFonts w:hint="eastAsia"/>
        </w:rPr>
        <w:t>贵州专门策划开展了“观花季”，举办“最美花海民宿”评选活动，命名了全国第一批“花海民宿”。江西专门编制了赏花旅游规划，统筹部署花卉旅游产业。西藏、新疆、甘肃等地异军突起，发挥各自独到的花卉产业资源优势，成为赏花旅游的新兴目的地。湖南湘潭、河南大别山等地借鉴江西婺源、安徽芜湖、云南罗平等地经验，促进传统农业生产区向季节性花海景观和农业旅游区转化。北京平谷、贵州平坝、江西莲花等地通过调整农业种植结构，大规模种植油菜、樱花、荷花等，成为全新网红打卡地。大兴安岭等传统冰雪避暑旅游目的地也采取多种措施，为游客创造国内独一无二的“冰雪杜鹃”赏花体验。</w:t>
      </w:r>
    </w:p>
    <w:p w:rsidR="00F547A8" w:rsidRDefault="00F547A8" w:rsidP="00F547A8">
      <w:pPr>
        <w:ind w:firstLineChars="200" w:firstLine="420"/>
        <w:jc w:val="left"/>
      </w:pPr>
      <w:r>
        <w:rPr>
          <w:rFonts w:hint="eastAsia"/>
        </w:rPr>
        <w:t>在观花品种上，“当红花旦”樱花、芝樱风头正劲，超过牡丹花、油菜花、杜鹃花、玉兰花、桃花等传统的“五朵金花”，成为赏花种花的新宠。</w:t>
      </w:r>
    </w:p>
    <w:p w:rsidR="00F547A8" w:rsidRDefault="00F547A8" w:rsidP="00F547A8">
      <w:pPr>
        <w:ind w:firstLineChars="200" w:firstLine="420"/>
        <w:jc w:val="left"/>
      </w:pPr>
      <w:r>
        <w:rPr>
          <w:rFonts w:hint="eastAsia"/>
        </w:rPr>
        <w:t>蓬勃发展的赏花经济也催生了更多的相关市场主体。《报告》指出，根据天眼查相关数据统计，截至</w:t>
      </w:r>
      <w:r>
        <w:t>2022</w:t>
      </w:r>
      <w:r>
        <w:t>年</w:t>
      </w:r>
      <w:r>
        <w:t>3</w:t>
      </w:r>
      <w:r>
        <w:t>月，我国有超</w:t>
      </w:r>
      <w:r>
        <w:t>37</w:t>
      </w:r>
      <w:r>
        <w:t>万家</w:t>
      </w:r>
      <w:r>
        <w:t>“</w:t>
      </w:r>
      <w:r>
        <w:t>花卉</w:t>
      </w:r>
      <w:r>
        <w:t>+</w:t>
      </w:r>
      <w:r>
        <w:t>旅游</w:t>
      </w:r>
      <w:r>
        <w:t>”</w:t>
      </w:r>
      <w:r>
        <w:t>相关企业，其中，山东、广东、四川、江苏等省居多，均超</w:t>
      </w:r>
      <w:r>
        <w:t>2</w:t>
      </w:r>
      <w:r>
        <w:t>万家；在名称和经营范围中含有</w:t>
      </w:r>
      <w:r>
        <w:t>“</w:t>
      </w:r>
      <w:r>
        <w:t>花海</w:t>
      </w:r>
      <w:r>
        <w:t>”</w:t>
      </w:r>
      <w:r>
        <w:t>字样的企业有近</w:t>
      </w:r>
      <w:r>
        <w:t>6500</w:t>
      </w:r>
      <w:r>
        <w:t>家，甘肃、山东、江苏、四川、广东等省居多。</w:t>
      </w:r>
      <w:r>
        <w:t>2021</w:t>
      </w:r>
      <w:r>
        <w:t>年第一季度，</w:t>
      </w:r>
      <w:r>
        <w:t>“</w:t>
      </w:r>
      <w:r>
        <w:t>花卉</w:t>
      </w:r>
      <w:r>
        <w:t>+</w:t>
      </w:r>
      <w:r>
        <w:t>旅游</w:t>
      </w:r>
      <w:r>
        <w:t>”</w:t>
      </w:r>
      <w:r>
        <w:t>相关企业注册数量同比增长</w:t>
      </w:r>
      <w:r>
        <w:t>17.4%</w:t>
      </w:r>
      <w:r>
        <w:t>。</w:t>
      </w:r>
    </w:p>
    <w:p w:rsidR="00F547A8" w:rsidRDefault="00F547A8" w:rsidP="00F547A8">
      <w:pPr>
        <w:ind w:firstLineChars="200" w:firstLine="420"/>
        <w:jc w:val="left"/>
      </w:pPr>
      <w:r>
        <w:rPr>
          <w:rFonts w:hint="eastAsia"/>
        </w:rPr>
        <w:t>在全民赏花的火热市场中，“</w:t>
      </w:r>
      <w:r>
        <w:t>90</w:t>
      </w:r>
      <w:r>
        <w:t>后</w:t>
      </w:r>
      <w:r>
        <w:t>”“00</w:t>
      </w:r>
      <w:r>
        <w:t>后</w:t>
      </w:r>
      <w:r>
        <w:t>”</w:t>
      </w:r>
      <w:r>
        <w:t>等新新人类穿国潮汉服、玩无人机自拍，诠释了新时代</w:t>
      </w:r>
      <w:r>
        <w:t>“</w:t>
      </w:r>
      <w:r>
        <w:t>人面桃花相映红</w:t>
      </w:r>
      <w:r>
        <w:t>”</w:t>
      </w:r>
      <w:r>
        <w:t>的不同内涵，</w:t>
      </w:r>
      <w:r>
        <w:t>“</w:t>
      </w:r>
      <w:r>
        <w:t>她经济</w:t>
      </w:r>
      <w:r>
        <w:t>”</w:t>
      </w:r>
      <w:r>
        <w:t>与花海完美融合，摄影（短视频）旅游也在赏花经济中大放异彩。</w:t>
      </w:r>
    </w:p>
    <w:p w:rsidR="00F547A8" w:rsidRDefault="00F547A8" w:rsidP="00F547A8">
      <w:pPr>
        <w:ind w:firstLineChars="200" w:firstLine="420"/>
        <w:jc w:val="left"/>
      </w:pPr>
      <w:r>
        <w:rPr>
          <w:rFonts w:hint="eastAsia"/>
        </w:rPr>
        <w:t>《报告》指出，赏花经济与花海旅游形势喜人，但发展中渐次出现的问题也愈加突出，需要重视并妥善解决。比如，同质化种植、重复性建设，重景观、少文化，多观光、缺体验，重游客数量规模、轻经济收益，多走马观花、少社区生活，等等。赏花游与研学、亲子、康养、运动、文创等行业的融合更有待拓展。因为赏花活动的自发性、赏花对象的自然性，不少地方对赏花经济和花海旅游的发展缺少顶层制度设计，更没有产业规划引领。高水平的专业运营机构较少，花期之后的替代性旅游产品的缺失也导致一些地方的观花旅游季节性极强。</w:t>
      </w:r>
    </w:p>
    <w:p w:rsidR="00F547A8" w:rsidRDefault="00F547A8" w:rsidP="00F547A8">
      <w:pPr>
        <w:ind w:firstLineChars="200" w:firstLine="420"/>
        <w:jc w:val="left"/>
      </w:pPr>
      <w:r>
        <w:rPr>
          <w:rFonts w:hint="eastAsia"/>
        </w:rPr>
        <w:t>如何解决上述问题？《报告》指出，推动赏花经济与花海旅游可持续发展，首先要规划引领，通过高水平的规划设计与研究，合理开发、适度管理、主客共享，凸显生态效益、社会效益、经济效益，为城市打造名片，为乡村赋能发展；其次，通过区域整体开发和产业体系构建，实现一季变四季、白天变昼夜、花海变社区的全时空停驻、新生活体验；第三，以花海景观型农林水产业为基础，大力推动一二三产融合，发展旅游、文创、电商等引领的“第六产业”。</w:t>
      </w:r>
    </w:p>
    <w:p w:rsidR="00F547A8" w:rsidRPr="00637CEC" w:rsidRDefault="00F547A8" w:rsidP="00F547A8">
      <w:pPr>
        <w:ind w:firstLineChars="200" w:firstLine="420"/>
        <w:jc w:val="left"/>
      </w:pPr>
      <w:r>
        <w:rPr>
          <w:rFonts w:hint="eastAsia"/>
        </w:rPr>
        <w:t>本次研讨会由北京世纪唐人文旅发展股份有限公司组织、以线上线下相结合的方式举行，旨在根据全国主要花卉旅游地区、企业的发展现状及问题，提出花卉旅游的营销模式、策划规划以及对乡村振兴等方面的发展建议。</w:t>
      </w:r>
    </w:p>
    <w:p w:rsidR="00F547A8" w:rsidRDefault="00F547A8" w:rsidP="00F547A8">
      <w:pPr>
        <w:ind w:firstLineChars="200" w:firstLine="420"/>
        <w:jc w:val="right"/>
      </w:pPr>
      <w:r>
        <w:rPr>
          <w:rFonts w:hint="eastAsia"/>
        </w:rPr>
        <w:t>新浪网</w:t>
      </w:r>
      <w:r>
        <w:rPr>
          <w:rFonts w:hint="eastAsia"/>
        </w:rPr>
        <w:t>2022-5-10</w:t>
      </w:r>
    </w:p>
    <w:p w:rsidR="00F547A8" w:rsidRDefault="00F547A8" w:rsidP="006A35BD">
      <w:pPr>
        <w:sectPr w:rsidR="00F547A8" w:rsidSect="006A35BD">
          <w:type w:val="continuous"/>
          <w:pgSz w:w="11906" w:h="16838"/>
          <w:pgMar w:top="1644" w:right="1236" w:bottom="1418" w:left="1814" w:header="851" w:footer="907" w:gutter="0"/>
          <w:pgNumType w:start="1"/>
          <w:cols w:space="720"/>
          <w:docGrid w:type="lines" w:linePitch="341" w:charSpace="2373"/>
        </w:sectPr>
      </w:pPr>
    </w:p>
    <w:p w:rsidR="00055081" w:rsidRDefault="00055081"/>
    <w:sectPr w:rsidR="000550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47A8"/>
    <w:rsid w:val="00055081"/>
    <w:rsid w:val="00F547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47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47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1234</Characters>
  <Application>Microsoft Office Word</Application>
  <DocSecurity>0</DocSecurity>
  <Lines>10</Lines>
  <Paragraphs>2</Paragraphs>
  <ScaleCrop>false</ScaleCrop>
  <Company>微软中国</Company>
  <LinksUpToDate>false</LinksUpToDate>
  <CharactersWithSpaces>1448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2022-07-12T02:19:00Z</dcterms:created>
</cp:coreProperties>
</file>