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153" w:rsidRDefault="00480153" w:rsidP="0059231C">
      <w:pPr>
        <w:pStyle w:val="1"/>
        <w:rPr>
          <w:rFonts w:hint="eastAsia"/>
        </w:rPr>
      </w:pPr>
      <w:r w:rsidRPr="0059231C">
        <w:rPr>
          <w:rFonts w:hint="eastAsia"/>
        </w:rPr>
        <w:t>鸡西市林业产业发展潜力报告</w:t>
      </w:r>
    </w:p>
    <w:p w:rsidR="00480153" w:rsidRDefault="00480153" w:rsidP="00480153">
      <w:pPr>
        <w:ind w:firstLineChars="200" w:firstLine="420"/>
      </w:pPr>
      <w:r>
        <w:rPr>
          <w:rFonts w:hint="eastAsia"/>
        </w:rPr>
        <w:t>一、产业基本情况</w:t>
      </w:r>
    </w:p>
    <w:p w:rsidR="00480153" w:rsidRDefault="00480153" w:rsidP="00480153">
      <w:pPr>
        <w:ind w:firstLineChars="200" w:firstLine="420"/>
      </w:pPr>
      <w:r>
        <w:rPr>
          <w:rFonts w:hint="eastAsia"/>
        </w:rPr>
        <w:t>全市森林经营总面积</w:t>
      </w:r>
      <w:r>
        <w:t>51.7</w:t>
      </w:r>
      <w:r>
        <w:t>万公顷，其中林地面积</w:t>
      </w:r>
      <w:r>
        <w:t>36.3</w:t>
      </w:r>
      <w:r>
        <w:t>万公顷，活立木总蓄积量</w:t>
      </w:r>
      <w:r>
        <w:t>3217</w:t>
      </w:r>
      <w:r>
        <w:t>万立方米，森林覆盖率</w:t>
      </w:r>
      <w:r>
        <w:t>28.4%</w:t>
      </w:r>
      <w:r>
        <w:t>，森林公园及湿地面积</w:t>
      </w:r>
      <w:r>
        <w:t>40.35</w:t>
      </w:r>
      <w:r>
        <w:t>万公顷，是我省东部地区重要的天然生态屏障。</w:t>
      </w:r>
    </w:p>
    <w:p w:rsidR="00480153" w:rsidRDefault="00480153" w:rsidP="00480153">
      <w:pPr>
        <w:ind w:firstLineChars="200" w:firstLine="420"/>
      </w:pPr>
      <w:r>
        <w:rPr>
          <w:rFonts w:hint="eastAsia"/>
        </w:rPr>
        <w:t>一是木材加工业稳步推进。</w:t>
      </w:r>
      <w:r>
        <w:t>2017</w:t>
      </w:r>
      <w:r>
        <w:t>年，全市木材加工业实现产值</w:t>
      </w:r>
      <w:r>
        <w:t>4.45</w:t>
      </w:r>
      <w:r>
        <w:t>亿元，完成税收</w:t>
      </w:r>
      <w:r>
        <w:t>2200</w:t>
      </w:r>
      <w:r>
        <w:t>万元。</w:t>
      </w:r>
    </w:p>
    <w:p w:rsidR="00480153" w:rsidRDefault="00480153" w:rsidP="00480153">
      <w:pPr>
        <w:ind w:firstLineChars="200" w:firstLine="420"/>
      </w:pPr>
      <w:r>
        <w:rPr>
          <w:rFonts w:hint="eastAsia"/>
        </w:rPr>
        <w:t>二是林菌产业初步形成。</w:t>
      </w:r>
      <w:r>
        <w:t>2017</w:t>
      </w:r>
      <w:r>
        <w:t>年，全市林业食用菌养殖</w:t>
      </w:r>
      <w:r>
        <w:t>7000</w:t>
      </w:r>
      <w:r>
        <w:t>万袋，总产量</w:t>
      </w:r>
      <w:r>
        <w:t>3500</w:t>
      </w:r>
      <w:r>
        <w:t>吨，产值</w:t>
      </w:r>
      <w:r>
        <w:t>2.7</w:t>
      </w:r>
      <w:r>
        <w:t>亿元。主要养殖品种有黑木耳、榛蘑、元蘑、榆黄蘑、猴头及其他菌类，其中，黑木耳养殖</w:t>
      </w:r>
      <w:r>
        <w:t>5625</w:t>
      </w:r>
      <w:r>
        <w:t>万袋（段），产量</w:t>
      </w:r>
      <w:r>
        <w:t>2800</w:t>
      </w:r>
      <w:r>
        <w:t>吨。</w:t>
      </w:r>
    </w:p>
    <w:p w:rsidR="00480153" w:rsidRDefault="00480153" w:rsidP="00480153">
      <w:pPr>
        <w:ind w:firstLineChars="200" w:firstLine="420"/>
      </w:pPr>
      <w:r>
        <w:rPr>
          <w:rFonts w:hint="eastAsia"/>
        </w:rPr>
        <w:t>三是北药生产稳步发展。</w:t>
      </w:r>
      <w:r>
        <w:t>2017</w:t>
      </w:r>
      <w:r>
        <w:t>年，全市中药材种植和野生保护面积</w:t>
      </w:r>
      <w:r>
        <w:t>9.4</w:t>
      </w:r>
      <w:r>
        <w:t>万亩。人参、刺五加、五味子、黄芪等道地药材在国内市场上前景看好。</w:t>
      </w:r>
    </w:p>
    <w:p w:rsidR="00480153" w:rsidRDefault="00480153" w:rsidP="00480153">
      <w:pPr>
        <w:ind w:firstLineChars="200" w:firstLine="420"/>
      </w:pPr>
      <w:r>
        <w:rPr>
          <w:rFonts w:hint="eastAsia"/>
        </w:rPr>
        <w:t>四是林果产业形成规模。</w:t>
      </w:r>
      <w:r>
        <w:t>2017</w:t>
      </w:r>
      <w:r>
        <w:t>年，全市红松果材兼用林完成</w:t>
      </w:r>
      <w:r>
        <w:t>5300</w:t>
      </w:r>
      <w:r>
        <w:t>亩，桑树种植</w:t>
      </w:r>
      <w:r>
        <w:t>3000</w:t>
      </w:r>
      <w:r>
        <w:t>亩，大榛子种植</w:t>
      </w:r>
      <w:r>
        <w:t>870</w:t>
      </w:r>
      <w:r>
        <w:t>亩，葡萄规模化种植面积</w:t>
      </w:r>
      <w:r>
        <w:t>6800</w:t>
      </w:r>
      <w:r>
        <w:t>亩，黑龙江众源冬果公司沙棘种植</w:t>
      </w:r>
      <w:r>
        <w:t>3300</w:t>
      </w:r>
      <w:r>
        <w:t>亩。</w:t>
      </w:r>
    </w:p>
    <w:p w:rsidR="00480153" w:rsidRDefault="00480153" w:rsidP="00480153">
      <w:pPr>
        <w:ind w:firstLineChars="200" w:firstLine="420"/>
      </w:pPr>
      <w:r>
        <w:rPr>
          <w:rFonts w:hint="eastAsia"/>
        </w:rPr>
        <w:t>五是林下养殖特色突出。</w:t>
      </w:r>
      <w:r>
        <w:t>2017</w:t>
      </w:r>
      <w:r>
        <w:t>年，林下养殖业年总产值实现</w:t>
      </w:r>
      <w:r>
        <w:t>4.75</w:t>
      </w:r>
      <w:r>
        <w:t>亿元。林下驯化繁殖和经营利用的动物品种主要有貉、梅花鹿、林蛙、野猪、蜜蜂等。</w:t>
      </w:r>
    </w:p>
    <w:p w:rsidR="00480153" w:rsidRDefault="00480153" w:rsidP="00480153">
      <w:pPr>
        <w:ind w:firstLineChars="200" w:firstLine="420"/>
      </w:pPr>
      <w:r>
        <w:rPr>
          <w:rFonts w:hint="eastAsia"/>
        </w:rPr>
        <w:t>二、产业发展优势和潜力</w:t>
      </w:r>
    </w:p>
    <w:p w:rsidR="00480153" w:rsidRDefault="00480153" w:rsidP="00480153">
      <w:pPr>
        <w:ind w:firstLineChars="200" w:firstLine="420"/>
      </w:pPr>
      <w:r>
        <w:t>1</w:t>
      </w:r>
      <w:r>
        <w:t>、优势。一是资源基础。全市国有林场所属的</w:t>
      </w:r>
      <w:r>
        <w:t>51.7</w:t>
      </w:r>
      <w:r>
        <w:t>万公顷有林地、</w:t>
      </w:r>
      <w:r>
        <w:t>3.2</w:t>
      </w:r>
      <w:r>
        <w:t>万公顷湿地，蕴藏了大量野生动植物资源，而且天然无污染，发展森林食品产业具有得天独厚的优势。二是产业基础。全市国有林业从种苗培育、植树造林、病防检疫、森林防火、抚育采伐到木材加工，已形成集技术、经营、管理于一体的森林经营体系。</w:t>
      </w:r>
    </w:p>
    <w:p w:rsidR="00480153" w:rsidRDefault="00480153" w:rsidP="00480153">
      <w:pPr>
        <w:ind w:firstLineChars="200" w:firstLine="420"/>
      </w:pPr>
      <w:r>
        <w:t>2</w:t>
      </w:r>
      <w:r>
        <w:t>、潜力。林下植物</w:t>
      </w:r>
      <w:r>
        <w:t>400</w:t>
      </w:r>
      <w:r>
        <w:t>余种，分属</w:t>
      </w:r>
      <w:r>
        <w:t>62</w:t>
      </w:r>
      <w:r>
        <w:t>科、</w:t>
      </w:r>
      <w:r>
        <w:t>192</w:t>
      </w:r>
      <w:r>
        <w:t>种。其中经济价值较高的果实植物有刺梅果、山葡萄、山楂、草莓、托盘、灯笼果、野梨、榛子、橡子、山核桃、松子；有可食植物</w:t>
      </w:r>
      <w:r>
        <w:t>40</w:t>
      </w:r>
      <w:r>
        <w:t>余种，常见的山野菜有刺老芽、刺五加、小叶芹、蒲公英、黄花菜、柳蒿、老山芹、蕨菜、薇菜、木耳、菇类等</w:t>
      </w:r>
      <w:r>
        <w:t>30</w:t>
      </w:r>
      <w:r>
        <w:t>余种。林下产品</w:t>
      </w:r>
      <w:r>
        <w:t>“</w:t>
      </w:r>
      <w:r>
        <w:t>原始</w:t>
      </w:r>
      <w:r>
        <w:t>”</w:t>
      </w:r>
      <w:r>
        <w:t>、</w:t>
      </w:r>
      <w:r>
        <w:t>“</w:t>
      </w:r>
      <w:r>
        <w:t>生态</w:t>
      </w:r>
      <w:r>
        <w:t>”</w:t>
      </w:r>
      <w:r>
        <w:t>特征鲜明。</w:t>
      </w:r>
    </w:p>
    <w:p w:rsidR="00480153" w:rsidRDefault="00480153" w:rsidP="00480153">
      <w:pPr>
        <w:ind w:firstLineChars="200" w:firstLine="420"/>
      </w:pPr>
      <w:r>
        <w:rPr>
          <w:rFonts w:hint="eastAsia"/>
        </w:rPr>
        <w:t>三、产业发展方向</w:t>
      </w:r>
    </w:p>
    <w:p w:rsidR="00480153" w:rsidRDefault="00480153" w:rsidP="00480153">
      <w:pPr>
        <w:ind w:firstLineChars="200" w:firstLine="420"/>
      </w:pPr>
      <w:r>
        <w:t>1</w:t>
      </w:r>
      <w:r>
        <w:t>、木材加工和家具制造业。引进有自主品牌和市场的高科技型木材加工企业，改变大量消耗自然资源、经济效益低的现状，提高我市加工企业产品的科技含量、品牌意识、市场销量和利润税收。</w:t>
      </w:r>
    </w:p>
    <w:p w:rsidR="00480153" w:rsidRDefault="00480153" w:rsidP="00480153">
      <w:pPr>
        <w:ind w:firstLineChars="200" w:firstLine="420"/>
      </w:pPr>
      <w:r>
        <w:t>2</w:t>
      </w:r>
      <w:r>
        <w:t>、北药产业。我市林地资源丰富，但是利用野生药材发展种植中草药尚未形成规模化、产业化。引进药品加工企业，以企业</w:t>
      </w:r>
      <w:r>
        <w:t>+</w:t>
      </w:r>
      <w:r>
        <w:t>基地</w:t>
      </w:r>
      <w:r>
        <w:t>+</w:t>
      </w:r>
      <w:r>
        <w:t>农户的形式，带动和引导当地开展北药种植，增加就业，提高原料加工利用率，提高总产值和利税收入。</w:t>
      </w:r>
    </w:p>
    <w:p w:rsidR="00480153" w:rsidRDefault="00480153" w:rsidP="00480153">
      <w:pPr>
        <w:ind w:firstLineChars="200" w:firstLine="420"/>
      </w:pPr>
      <w:r>
        <w:t>3</w:t>
      </w:r>
      <w:r>
        <w:t>、林果产业。我市的气候特点为昼夜温差大，夏季雨量集中，果树光合作用强。我市地产的苹果、梨等水果糖分高、酸度大、口感好。我市林区和山区可种植经济林的林地资源比较丰富，可利用荒山荒地、退耕还林地、闲置用地大力发展经济林种植。吸引国内知名果汁加工企业来鸡西投资建厂，形成林果产销加工生产线，填补果汁加工业空白。</w:t>
      </w:r>
    </w:p>
    <w:p w:rsidR="00480153" w:rsidRDefault="00480153" w:rsidP="00480153">
      <w:pPr>
        <w:ind w:firstLineChars="200" w:firstLine="420"/>
        <w:rPr>
          <w:rFonts w:hint="eastAsia"/>
        </w:rPr>
      </w:pPr>
      <w:r>
        <w:t>4</w:t>
      </w:r>
      <w:r>
        <w:t>、珍贵树种培育产业。域内的黄菠萝、水曲柳、胡桃楸、红松等已被列为国家二级保护植物，具有经济价值高、观赏性强、木材质量好，市场发展前景广等特点。为提高林地生产利用率，短期内凸显森林的生态效益和经济效益，可采取抚育、人工促进天然更新、补植等经营措施，定向培育建设优质大径材基地。</w:t>
      </w:r>
    </w:p>
    <w:p w:rsidR="00480153" w:rsidRDefault="00480153" w:rsidP="0059231C">
      <w:pPr>
        <w:jc w:val="right"/>
        <w:rPr>
          <w:rFonts w:hint="eastAsia"/>
        </w:rPr>
      </w:pPr>
      <w:r w:rsidRPr="0059231C">
        <w:rPr>
          <w:rFonts w:hint="eastAsia"/>
        </w:rPr>
        <w:t>鸡西市林业</w:t>
      </w:r>
      <w:r>
        <w:rPr>
          <w:rFonts w:hint="eastAsia"/>
        </w:rPr>
        <w:t>局</w:t>
      </w:r>
      <w:smartTag w:uri="urn:schemas-microsoft-com:office:smarttags" w:element="chsdate">
        <w:smartTagPr>
          <w:attr w:name="Year" w:val="2018"/>
          <w:attr w:name="Month" w:val="5"/>
          <w:attr w:name="Day" w:val="9"/>
          <w:attr w:name="IsLunarDate" w:val="False"/>
          <w:attr w:name="IsROCDate" w:val="False"/>
        </w:smartTagPr>
        <w:r>
          <w:rPr>
            <w:rFonts w:hint="eastAsia"/>
          </w:rPr>
          <w:t>2018-5-9</w:t>
        </w:r>
      </w:smartTag>
    </w:p>
    <w:p w:rsidR="00480153" w:rsidRDefault="00480153" w:rsidP="00751471">
      <w:pPr>
        <w:sectPr w:rsidR="00480153" w:rsidSect="0075147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12A4C" w:rsidRDefault="00312A4C"/>
    <w:sectPr w:rsidR="00312A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80153"/>
    <w:rsid w:val="00312A4C"/>
    <w:rsid w:val="004801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8015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8015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8015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1129</Characters>
  <Application>Microsoft Office Word</Application>
  <DocSecurity>0</DocSecurity>
  <Lines>9</Lines>
  <Paragraphs>2</Paragraphs>
  <ScaleCrop>false</ScaleCrop>
  <Company>微软中国</Company>
  <LinksUpToDate>false</LinksUpToDate>
  <CharactersWithSpaces>1325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2022-07-11T01:09:00Z</dcterms:created>
</cp:coreProperties>
</file>