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192" w:rsidRDefault="00002192" w:rsidP="00AC33F3">
      <w:pPr>
        <w:pStyle w:val="1"/>
        <w:rPr>
          <w:rFonts w:hint="eastAsia"/>
        </w:rPr>
      </w:pPr>
      <w:r w:rsidRPr="008B6052">
        <w:rPr>
          <w:rFonts w:hint="eastAsia"/>
        </w:rPr>
        <w:t>阿木尔林业局党委</w:t>
      </w:r>
      <w:r w:rsidRPr="008B6052">
        <w:t xml:space="preserve"> 强化党员教育管理</w:t>
      </w:r>
    </w:p>
    <w:p w:rsidR="00002192" w:rsidRDefault="00002192" w:rsidP="00002192">
      <w:pPr>
        <w:ind w:firstLineChars="200" w:firstLine="420"/>
      </w:pPr>
      <w:r>
        <w:rPr>
          <w:rFonts w:hint="eastAsia"/>
        </w:rPr>
        <w:t>阿木尔林业局党委始终把加强党员教育管理作为基础工程来抓，在实处做工作，在严上下功夫，着力打造党性强、能力优、作风硬的党员队伍。</w:t>
      </w:r>
    </w:p>
    <w:p w:rsidR="00002192" w:rsidRDefault="00002192" w:rsidP="00002192">
      <w:pPr>
        <w:ind w:firstLineChars="200" w:firstLine="420"/>
      </w:pPr>
      <w:r>
        <w:rPr>
          <w:rFonts w:hint="eastAsia"/>
        </w:rPr>
        <w:t>严格学习教育。针对学习方式落后、部分党员集中难的实际，这个局党委将传统的“一间教室、一条标语、一堂讲座、一个人讲、一群人听”的党员组织生活状态转变为“互联网</w:t>
      </w:r>
      <w:r>
        <w:t>+</w:t>
      </w:r>
      <w:r>
        <w:t>集中教育</w:t>
      </w:r>
      <w:r>
        <w:t>”</w:t>
      </w:r>
      <w:r>
        <w:t>的方式，充分利用远程教育网络、在线学习平台、党务工作微信群、视频课堂等载体，强化党员教育培训，让他们能够自由选择培训内容和学习资料，形成交流互动、自主学习、随时学习的学习机制，年培训党员比例超过</w:t>
      </w:r>
      <w:r>
        <w:t>90%</w:t>
      </w:r>
      <w:r>
        <w:t>。</w:t>
      </w:r>
    </w:p>
    <w:p w:rsidR="00002192" w:rsidRDefault="00002192" w:rsidP="00002192">
      <w:pPr>
        <w:ind w:firstLineChars="200" w:firstLine="420"/>
      </w:pPr>
      <w:r>
        <w:rPr>
          <w:rFonts w:hint="eastAsia"/>
        </w:rPr>
        <w:t>严格党员发展。这个局党委制定培养备案、考察公示、入党审查、责任追究的“四项制度”，严把政治关、入口关、程序关、责任关的“四个关口”。结合林业局党员队伍现状特点，分领域、分行业、分类别调控年度发展党员计划，对拟发展党员实行信息审查制，及时掌握拟发展对象的年龄、身份、文化程度等基本情况，结合年度发展计划和实际情况，及时调整发展党员增减指标，以强化对发展党员工作的动态管理。同时，明确“一人一档、一事一记、一步一审”的规范要求，坚持“谁主办、谁记录，谁负责、谁签字”的工作原则，以“发展程序纪实、培训考察纪实、职责责任纪实、发展材料纪实”为主要内容，对党员发展进行全程纪实，确保党员发展计划严、程序清、质量高。</w:t>
      </w:r>
    </w:p>
    <w:p w:rsidR="00002192" w:rsidRDefault="00002192" w:rsidP="00002192">
      <w:pPr>
        <w:ind w:firstLineChars="200" w:firstLine="420"/>
        <w:rPr>
          <w:rFonts w:hint="eastAsia"/>
        </w:rPr>
      </w:pPr>
      <w:r>
        <w:rPr>
          <w:rFonts w:hint="eastAsia"/>
        </w:rPr>
        <w:t>严格监督管理。这个局党委从严加强党员管理服务工作，建立党员活动台账，记录党员基本情况、参加组织生活情况、交纳党费及组织关系转接情况等内容，形成了全局党员管理服务体系。同时，健全双联双管的动态管理机制，流入地党组织将流动党员的日常表现情况如实记入台账，属地党组织则在流动党员返回后，根据台账记录情况，对其进行考核，有效解决了流动党员管理难的问题。</w:t>
      </w:r>
    </w:p>
    <w:p w:rsidR="00002192" w:rsidRDefault="00002192" w:rsidP="00002192">
      <w:pPr>
        <w:ind w:firstLineChars="200" w:firstLine="420"/>
        <w:jc w:val="right"/>
        <w:rPr>
          <w:rFonts w:hint="eastAsia"/>
        </w:rPr>
      </w:pPr>
      <w:r w:rsidRPr="008B6052">
        <w:rPr>
          <w:rFonts w:hint="eastAsia"/>
        </w:rPr>
        <w:t>大兴安岭日报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5"/>
          <w:attr w:name="Year" w:val="2016"/>
        </w:smartTagPr>
        <w:r>
          <w:rPr>
            <w:rFonts w:hint="eastAsia"/>
          </w:rPr>
          <w:t>2016-5-31</w:t>
        </w:r>
      </w:smartTag>
    </w:p>
    <w:p w:rsidR="00002192" w:rsidRDefault="00002192" w:rsidP="003F69BB">
      <w:pPr>
        <w:sectPr w:rsidR="00002192" w:rsidSect="003F69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55720" w:rsidRDefault="00955720"/>
    <w:sectPr w:rsidR="009557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2192"/>
    <w:rsid w:val="00002192"/>
    <w:rsid w:val="00955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021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219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0219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>Win10NeT.COM</Company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2022-07-22T07:49:00Z</dcterms:created>
</cp:coreProperties>
</file>