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3B0" w:rsidRDefault="008413B0" w:rsidP="00752E92">
      <w:pPr>
        <w:pStyle w:val="1"/>
        <w:spacing w:line="245" w:lineRule="auto"/>
        <w:rPr>
          <w:rFonts w:hint="eastAsia"/>
        </w:rPr>
      </w:pPr>
      <w:r w:rsidRPr="007B7617">
        <w:rPr>
          <w:rFonts w:hint="eastAsia"/>
        </w:rPr>
        <w:t>造林绿化如何因地制宜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日前，国家林业局发布了第五次全国荒漠化和沙化土地监测结果。结果显示，截至</w:t>
      </w:r>
      <w:r>
        <w:t>2014</w:t>
      </w:r>
      <w:r>
        <w:t>年全国荒漠化土地面积</w:t>
      </w:r>
      <w:r>
        <w:t>261.16</w:t>
      </w:r>
      <w:r>
        <w:t>万平方公里，占国土面积的</w:t>
      </w:r>
      <w:r>
        <w:t>27.2%</w:t>
      </w:r>
      <w:r>
        <w:t>；沙化土地面积</w:t>
      </w:r>
      <w:r>
        <w:t>172.12</w:t>
      </w:r>
      <w:r>
        <w:t>万平方公里，占国土面积的</w:t>
      </w:r>
      <w:r>
        <w:t>17.93%</w:t>
      </w:r>
      <w:r>
        <w:t>。结果还显示，通过长期防治，我国荒漠化土地和沙化土地面积自</w:t>
      </w:r>
      <w:r>
        <w:t>2004</w:t>
      </w:r>
      <w:r>
        <w:t>年以来连续</w:t>
      </w:r>
      <w:r>
        <w:t>10</w:t>
      </w:r>
      <w:r>
        <w:t>年保持了</w:t>
      </w:r>
      <w:r>
        <w:t>“</w:t>
      </w:r>
      <w:r>
        <w:t>双缩减</w:t>
      </w:r>
      <w:r>
        <w:t>”</w:t>
      </w:r>
      <w:r>
        <w:t>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当前，我国防沙治沙和造林绿化任务艰巨。由于我国国土面积辽阔，各地地理条件差异较大，北方防沙治沙、南方石漠化治理、全国矿区沙区湿地生态恢复等都面临不同的环境和条件。如何在不同地区因地制宜进行造林绿化？造林绿化对生态修复发挥了哪些作用？记者进行了一线采访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因地制宜、适地适树如何实现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初冬季节，位于广西崇左市江州区太平镇中渡村的岩溶石山区造林技术示范点，裸露的石头山恢复了绿色和生机，降香黄檀、格木、柚木、任豆树等树种相间而生，林间枝叶茂密，林地上的腐质层已有十几厘米厚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中国林科院热带林业试验中心研究员卢立华介绍说，</w:t>
      </w:r>
      <w:r>
        <w:t>2006</w:t>
      </w:r>
      <w:r>
        <w:t>年以前这片山属于重度石漠化地区，石头裸露程度高达</w:t>
      </w:r>
      <w:r>
        <w:t>45%</w:t>
      </w:r>
      <w:r>
        <w:t>。通过选取适合石漠化地区生长的树种，并进行科学整地、栽植密度控制、抚育施肥，</w:t>
      </w:r>
      <w:r>
        <w:t>5</w:t>
      </w:r>
      <w:r>
        <w:t>年后形成了混交林，改变了过去的喀斯特地貌。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因地制宜的造林绿化探索也在其他地区陆续展开。然而针对科学绿化的争议也由此而生。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仅靠大面积种树是否可以改善生态环境？有观点认为，虽然造林绿化带来了一定的生态、经济效益，但却存在盲目绿化问题。甚至有观点称，让荒地自己依靠自然规律恢复生态也可行，没有必要大力进行植树造林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“这种看法是片面的、不科学的。造林绿化是一项系统工程。要在尊重自然的前提下，坚持因地制宜，宜乔则乔、宜灌则灌，宜造则造、宜封则封。既要搞好山野平川的生态修复，让国土生态空间更秀美；也要抓好城市村屯的造林绿化，让百姓生活空间更宜居；既要搞好南方、东部地区的造林绿化，更要抓好干旱、半干旱地区的植树造林，增加这些地方的林草植被和生态资源总量。”中国林科院林业所研究员段爱国指出，针对荒地区域，在不违背自然规律的前提下，适当采取造林营林和抚育等人为促进更新措施，可以加快绿化速度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从科学视角看，造林绿化并不简单，盲目种树也不可取。在我国，植树造林应如何进行合理布局、科学规划，实现“适地适树”目标？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北京林业大学教授贾黎明指出，“适地适树”涉及“地”和“树”两个方面。造林地应选择宜林地，应将植树造林与各类生态系统的保护与建设统筹考虑，挖掘乡土树种用于植树造林，对不同区域制定不同规划，采用不同的造林模式和营林模式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生态、经济、社会效益如何多赢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如今，站在河北塞罕坝林场三道河口分场向北望去，浑善达克裸露的沙丘进入眼帘，但转身却发现满眼葱绿。林业工人经过</w:t>
      </w:r>
      <w:r>
        <w:t>60</w:t>
      </w:r>
      <w:r>
        <w:t>余年的艰苦努力，将一个曾经漫漫黄沙之地变成了拥有</w:t>
      </w:r>
      <w:r>
        <w:t>100</w:t>
      </w:r>
      <w:r>
        <w:t>万亩落叶松人工林的茫茫林海。塞罕坝还建立了国家森林公园，成为京津冀地区民众休闲旅游的一个新选择。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“植树造林为我们营造出一个个‘童话之地’。”贾黎明指出，新中国成立初期，北京小西山只有</w:t>
      </w:r>
      <w:r>
        <w:t>8%</w:t>
      </w:r>
      <w:r>
        <w:t>的森林覆盖率，而今</w:t>
      </w:r>
      <w:r>
        <w:t>90%</w:t>
      </w:r>
      <w:r>
        <w:t>以上已覆盖人工林，给北京带来了一抹绿色。河南栾川伏牛山</w:t>
      </w:r>
      <w:r>
        <w:t>80</w:t>
      </w:r>
      <w:r>
        <w:t>余万亩油松飞播人工林，使该区域森林覆盖率超过</w:t>
      </w:r>
      <w:r>
        <w:t>95%</w:t>
      </w:r>
      <w:r>
        <w:t>，已经成为中原地带一颗绿色的明珠。广东、广西、云南等地用我国林地面积的</w:t>
      </w:r>
      <w:r>
        <w:t>1.4%</w:t>
      </w:r>
      <w:r>
        <w:t>种植桉树，生产了全国</w:t>
      </w:r>
      <w:r>
        <w:t>26.9%</w:t>
      </w:r>
      <w:r>
        <w:t>的木材，成为植树造林的奇迹。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造林绿化是个系统工程，如何在有效扩大森林资源的同时，更好地发挥森林的生态、经济和社会效益？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国家林业局局长张建龙介绍，“十二五”期间是我国造林任务最多、速度推进最快的五年。五年来，全国造林</w:t>
      </w:r>
      <w:r>
        <w:t>4.5</w:t>
      </w:r>
      <w:r>
        <w:t>亿亩、森林抚育</w:t>
      </w:r>
      <w:r>
        <w:t>6</w:t>
      </w:r>
      <w:r>
        <w:t>亿多亩，分别比</w:t>
      </w:r>
      <w:r>
        <w:t>“</w:t>
      </w:r>
      <w:r>
        <w:t>十一五</w:t>
      </w:r>
      <w:r>
        <w:t>”</w:t>
      </w:r>
      <w:r>
        <w:t>增加</w:t>
      </w:r>
      <w:r>
        <w:t>18%</w:t>
      </w:r>
      <w:r>
        <w:t>、</w:t>
      </w:r>
      <w:r>
        <w:t>29%</w:t>
      </w:r>
      <w:r>
        <w:t>。五年来，我国启动了新一轮退耕还林，持续实施的石漠化治理和京津风沙源治理等工程，取得明显成效。长三角、珠三角、沿海等重点防护林建设和太行山绿化等工程区森林覆盖率平均增加</w:t>
      </w:r>
      <w:r>
        <w:t>1.2</w:t>
      </w:r>
      <w:r>
        <w:t>个百分点，平原地区农田林网控制率已达</w:t>
      </w:r>
      <w:r>
        <w:t>90%</w:t>
      </w:r>
      <w:r>
        <w:t>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目前，森林资源已成为国民经济和社会发展的重要基础，林业产业是发展最快的绿色产业。“十二五”期间我国林业产业产值年均增速保持在</w:t>
      </w:r>
      <w:r>
        <w:t>20%</w:t>
      </w:r>
      <w:r>
        <w:t>以上。据统计，</w:t>
      </w:r>
      <w:r>
        <w:t>2015</w:t>
      </w:r>
      <w:r>
        <w:t>年我国林业产业总产值达</w:t>
      </w:r>
      <w:r>
        <w:t>5.81</w:t>
      </w:r>
      <w:r>
        <w:t>万亿元，林产品进出口贸易额达</w:t>
      </w:r>
      <w:r>
        <w:t>1400</w:t>
      </w:r>
      <w:r>
        <w:t>亿美元，分别是</w:t>
      </w:r>
      <w:r>
        <w:t>2010</w:t>
      </w:r>
      <w:r>
        <w:t>年的</w:t>
      </w:r>
      <w:r>
        <w:t>2.6</w:t>
      </w:r>
      <w:r>
        <w:t>倍和</w:t>
      </w:r>
      <w:r>
        <w:t>1.5</w:t>
      </w:r>
      <w:r>
        <w:t>倍。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“在看到成绩的同时，也要看到，我国植树造林也面临一些问题。长期以来，一些地方重造林、轻管护，重利用、轻保护，资源保护和森林经营跟不上，形成了大量低质低效林，存在着‘只造不管’、资金投入不足等问题，民生效益发挥不充分。”中国工程院院士沈国舫指出，森林的科学营造符合绿色发展理念，“绿水青山”如果保护和经营得当可以变成“金山银山”。以不破坏森林的生态功能为前提，促进森林休闲旅游等产业发展，将使林区职工和林农加快脱贫致富步伐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人工造林与自然恢复如何结合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近年来，我国林业建设取得了举世瞩目的成就，森林覆盖率由新中国成立初期的</w:t>
      </w:r>
      <w:r>
        <w:t>8.6%</w:t>
      </w:r>
      <w:r>
        <w:t>提高到</w:t>
      </w:r>
      <w:r>
        <w:t>21.66%</w:t>
      </w:r>
      <w:r>
        <w:t>，但是森林资源总量不足、质量不高、功能不强的问题没有得到根本改变。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在我国生态建设和造林绿化战略布局中，西北干旱地区既是急需造林绿化、改善生存环境最为迫切的地区，也是构建国土生态安全体系、建设生态文明和美丽中国的关键地区。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有人认为，沙区的自然条件不适合大规模造林绿化，质疑沙区造林绿化的成效。对此，国家林业局副局长张永利表示，我国的荒漠化和沙化土地分布区气候情况很复杂，自然恢复要因地制宜。如果完全靠自然力恢复，我国的沙漠是治理不了的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“近年来，我们的造林绿化理念一直在转变。要树立自然恢复为主的理念，能够自然恢复的不要人工干预，自然恢复不了的一定要人工干预。”张建龙表示，治沙实践说明，有一些地方确实不宜栽乔木，但以此否定人工措施防沙治沙是不客观的。</w:t>
      </w:r>
    </w:p>
    <w:p w:rsidR="008413B0" w:rsidRDefault="008413B0" w:rsidP="008413B0">
      <w:pPr>
        <w:spacing w:line="245" w:lineRule="auto"/>
        <w:ind w:firstLineChars="200" w:firstLine="420"/>
      </w:pPr>
      <w:r>
        <w:rPr>
          <w:rFonts w:hint="eastAsia"/>
        </w:rPr>
        <w:t>据了解，我国沙区许多地方历史上都有森林覆盖，内蒙古东部、河西走廊、新疆一些内陆河流域以及北疆的准噶尔盆地都有茂密的森林分布。“这说明在沙区不仅可以造林，而且可以获得不错的成效，三北防护林工程、京津风沙源治理工程都是成功的范例。陕西延安的退耕还林、河北坝上的人工造林都明显改变了这些地区的降雨量和小气候。”张建龙说。</w:t>
      </w:r>
    </w:p>
    <w:p w:rsidR="008413B0" w:rsidRDefault="008413B0" w:rsidP="008413B0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专家指出，在植树造林中，还要树立发展近自然林业的理念，以尊重自然、顺应自然、保护自然的态度经营森林，使森林达到一种接近自然的状态。</w:t>
      </w:r>
    </w:p>
    <w:p w:rsidR="008413B0" w:rsidRPr="007B7617" w:rsidRDefault="008413B0" w:rsidP="008413B0">
      <w:pPr>
        <w:spacing w:line="245" w:lineRule="auto"/>
        <w:ind w:firstLineChars="200" w:firstLine="420"/>
        <w:jc w:val="right"/>
        <w:rPr>
          <w:rFonts w:hint="eastAsia"/>
        </w:rPr>
      </w:pPr>
      <w:r w:rsidRPr="007B7617">
        <w:rPr>
          <w:rFonts w:hint="eastAsia"/>
        </w:rPr>
        <w:t>达州林</w:t>
      </w:r>
      <w:r>
        <w:rPr>
          <w:rFonts w:hint="eastAsia"/>
        </w:rPr>
        <w:t>业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2"/>
          <w:attr w:name="Month" w:val="7"/>
          <w:attr w:name="Year" w:val="2016"/>
        </w:smartTagPr>
        <w:r>
          <w:rPr>
            <w:rFonts w:hint="eastAsia"/>
          </w:rPr>
          <w:t>2016-7-12</w:t>
        </w:r>
      </w:smartTag>
    </w:p>
    <w:p w:rsidR="008413B0" w:rsidRDefault="008413B0" w:rsidP="006F5DC7">
      <w:pPr>
        <w:sectPr w:rsidR="008413B0" w:rsidSect="006F5DC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F454A" w:rsidRDefault="003F454A"/>
    <w:sectPr w:rsidR="003F45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413B0"/>
    <w:rsid w:val="003F454A"/>
    <w:rsid w:val="008413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413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413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2211</Characters>
  <Application>Microsoft Office Word</Application>
  <DocSecurity>0</DocSecurity>
  <Lines>18</Lines>
  <Paragraphs>5</Paragraphs>
  <ScaleCrop>false</ScaleCrop>
  <Company>Win10NeT.COM</Company>
  <LinksUpToDate>false</LinksUpToDate>
  <CharactersWithSpaces>2593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2022-07-22T07:59:00Z</dcterms:created>
</cp:coreProperties>
</file>