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ECB" w:rsidRDefault="000D2ECB" w:rsidP="00752E92">
      <w:pPr>
        <w:pStyle w:val="1"/>
        <w:spacing w:line="245" w:lineRule="auto"/>
        <w:rPr>
          <w:rFonts w:hint="eastAsia"/>
        </w:rPr>
      </w:pPr>
      <w:bookmarkStart w:id="0" w:name="_Toc109397936"/>
      <w:r w:rsidRPr="00FE1E27">
        <w:rPr>
          <w:rFonts w:hint="eastAsia"/>
        </w:rPr>
        <w:t>陇南武都区精准扶贫工作纪实</w:t>
      </w:r>
      <w:bookmarkEnd w:id="0"/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坑坑洼洼的泥泞路变成了平坦通达的水泥路，破旧不堪的土坯房变成了繁花掩映的砖瓦房，广种薄收的陡坡地变成了种植花椒、橄榄、核桃树的肥地……穿行在山大沟深的武都山乡，一幕幕跃动着希望的画面，描绘出精准扶贫给这里带来的新变化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打响“攻坚战”不脱贫不罢休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武都区是国家级贫困县，也是全省贫困村最多、贫困面最大的县</w:t>
      </w:r>
      <w:r>
        <w:t>(</w:t>
      </w:r>
      <w:r>
        <w:t>区</w:t>
      </w:r>
      <w:r>
        <w:t>)</w:t>
      </w:r>
      <w:r>
        <w:t>。全区贫困村</w:t>
      </w:r>
      <w:r>
        <w:t>287</w:t>
      </w:r>
      <w:r>
        <w:t>个，贫困人口</w:t>
      </w:r>
      <w:r>
        <w:t>11.81</w:t>
      </w:r>
      <w:r>
        <w:t>万人，贫困村占全区建制村的</w:t>
      </w:r>
      <w:r>
        <w:t>44.15%</w:t>
      </w:r>
      <w:r>
        <w:t>，占陇南市贫困村的</w:t>
      </w:r>
      <w:r>
        <w:t>21%</w:t>
      </w:r>
      <w:r>
        <w:t>。这些贫困村分布在高寒阴湿区、半山干旱区和林缘区，山大沟深、交通不便、信息闭塞，加上地震、暴洪、霜冻等自然灾害频发，扶贫开发的成本极高、难度极大。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到</w:t>
      </w:r>
      <w:r>
        <w:t>2020</w:t>
      </w:r>
      <w:r>
        <w:t>年与全国同步建成全面小康，是摆在武都区各级干部面前的硬任务。怎么办？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“全面小康，武都不能拖后腿！再大的困难也要克服，贫困群众不脱贫，各级干部坚决不罢休！”区上四大班子领导立下了铮铮誓言。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按照省、市“精准扶贫、精准脱贫”的要求，武都全区总动员，吹响了扶贫攻坚大决战的新号角。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对接省市部署和群众需求，区上出台了推进精准扶贫工作的实施意见，在省上“</w:t>
      </w:r>
      <w:r>
        <w:t>1+17”</w:t>
      </w:r>
      <w:r>
        <w:t>精准扶贫工作方案的基础上，增加了特困片区、乡村旅游两个专项方案，并与各乡镇、区直有关部门及帮扶单位签订了《精准扶贫精准脱贫工作目标管理责任书》，把扶贫开发作为特殊的战场对干部进行考核，成效突出的重用提拔，完不成扶贫任务的实行</w:t>
      </w:r>
      <w:r>
        <w:t>“</w:t>
      </w:r>
      <w:r>
        <w:t>一票否决</w:t>
      </w:r>
      <w:r>
        <w:t>”</w:t>
      </w:r>
      <w:r>
        <w:t>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为靠实责任，武都区四大班子主要领导每人包抓一个特困片区，县级领导每人包抓一个贫困乡镇，至少联系一个贫困村，对今年实施的</w:t>
      </w:r>
      <w:r>
        <w:t>27</w:t>
      </w:r>
      <w:r>
        <w:t>个扶贫整村推进村，由</w:t>
      </w:r>
      <w:r>
        <w:t>29</w:t>
      </w:r>
      <w:r>
        <w:t>名县级干部分别包抓。同时，整合省、市、区双联干部、驻村干部、大学生村官等帮扶力量，组建起</w:t>
      </w:r>
      <w:r>
        <w:t>287</w:t>
      </w:r>
      <w:r>
        <w:t>个驻村帮扶工作队，深入建档立卡贫困村开展精准扶贫工作，并组织推选优秀党员干部到贫困村挂职，任第一书记，带领贫困群众脱贫致富。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精准识别找短板精准施策破难题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省上“</w:t>
      </w:r>
      <w:r>
        <w:t>1</w:t>
      </w:r>
      <w:r>
        <w:t>＋</w:t>
      </w:r>
      <w:r>
        <w:t>17”</w:t>
      </w:r>
      <w:r>
        <w:t>精准扶贫行动启动后，武都区组织区、乡、村各级干部和驻村帮扶工作队逐村逐户调查摸底，与贫困户对接。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通过数据的汇总和分析，将全区贫困程度最深、贫困人口最集中、扶贫难度最大的地区，划分为马营、洛塘、隆兴、藏族集聚区</w:t>
      </w:r>
      <w:r>
        <w:t>4</w:t>
      </w:r>
      <w:r>
        <w:t>个特困片区，涉及</w:t>
      </w:r>
      <w:r>
        <w:t>17</w:t>
      </w:r>
      <w:r>
        <w:t>个乡镇</w:t>
      </w:r>
      <w:r>
        <w:t>296</w:t>
      </w:r>
      <w:r>
        <w:t>个行政村，其中贫困村</w:t>
      </w:r>
      <w:r>
        <w:t>246</w:t>
      </w:r>
      <w:r>
        <w:t>个、贫困人口</w:t>
      </w:r>
      <w:r>
        <w:t>8.39</w:t>
      </w:r>
      <w:r>
        <w:t>万人。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特困片区是精准扶贫的靶心，也是攻克的难点。为了啃下特困片区这一“硬骨头”，武都区整合交通、水利、教育等项目资金和帮扶力量，以“各炒一盘菜，共办一桌席”的方式，聚焦发力、集中突破，形成了扶贫攻坚的“拳头效应”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武都区将</w:t>
      </w:r>
      <w:r>
        <w:t>90%</w:t>
      </w:r>
      <w:r>
        <w:t>以上的财政扶贫资金和</w:t>
      </w:r>
      <w:r>
        <w:t>80%</w:t>
      </w:r>
      <w:r>
        <w:t>以上的涉农项目资金集中向特困片区倾斜。今年，区本级财政已安排</w:t>
      </w:r>
      <w:r>
        <w:t>1100</w:t>
      </w:r>
      <w:r>
        <w:t>万元用于特困片区群众急切需求的村组道路、小型水利、公共服务等基础设施建设。</w:t>
      </w:r>
    </w:p>
    <w:p w:rsidR="000D2ECB" w:rsidRDefault="000D2ECB" w:rsidP="000D2ECB">
      <w:pPr>
        <w:spacing w:line="245" w:lineRule="auto"/>
        <w:ind w:firstLineChars="200" w:firstLine="420"/>
      </w:pPr>
      <w:r>
        <w:t>2015</w:t>
      </w:r>
      <w:r>
        <w:t>年，硬化通村公路</w:t>
      </w:r>
      <w:r>
        <w:t>115</w:t>
      </w:r>
      <w:r>
        <w:t>个村</w:t>
      </w:r>
      <w:r>
        <w:t>516</w:t>
      </w:r>
      <w:r>
        <w:t>公里，实施饮水安全工程</w:t>
      </w:r>
      <w:r>
        <w:t>146</w:t>
      </w:r>
      <w:r>
        <w:t>项，解决了</w:t>
      </w:r>
      <w:r>
        <w:t>8.7</w:t>
      </w:r>
      <w:r>
        <w:t>万农村人口的安全饮水问题。全区行政村通宽带率达到</w:t>
      </w:r>
      <w:r>
        <w:t>85%</w:t>
      </w:r>
      <w:r>
        <w:t>、自然村动力电覆盖率达到</w:t>
      </w:r>
      <w:r>
        <w:t>81%</w:t>
      </w:r>
      <w:r>
        <w:t>。新建标准化村卫生室</w:t>
      </w:r>
      <w:r>
        <w:t>188</w:t>
      </w:r>
      <w:r>
        <w:t>个、村级综合文化中心</w:t>
      </w:r>
      <w:r>
        <w:t>78</w:t>
      </w:r>
      <w:r>
        <w:t>个，改造危旧房</w:t>
      </w:r>
      <w:r>
        <w:t>2977</w:t>
      </w:r>
      <w:r>
        <w:t>户，特困片区的基础设施得到很大改善。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壮大特色产业合力铺就致富路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武都区把精准扶贫与特色产业提升结合起来，在充分尊重气候、自然资源等先天条件和贫困群众意愿的基础上，确定花椒、油橄榄、中药材等特色产业为山区群众致富奔小康的主导产业。通过品种改良、综合管理、电子商务、举办节会、科技创新等措施，精心打造“中国花椒之乡”和“中国油橄榄之都”两块金字招牌。全区特色产业基地总面积达到</w:t>
      </w:r>
      <w:r>
        <w:t>225</w:t>
      </w:r>
      <w:r>
        <w:t>万亩，覆盖了</w:t>
      </w:r>
      <w:r>
        <w:t>96%</w:t>
      </w:r>
      <w:r>
        <w:t>的贫困村，特色产业收益占适生区农民收入的一半左右。区财政每年安排</w:t>
      </w:r>
      <w:r>
        <w:t>1200</w:t>
      </w:r>
      <w:r>
        <w:t>万元特色产业发展基金，鼓励支持流转土地规模建园、低产园改造，配套完善水利、田间道路等设施，建设规模化、标</w:t>
      </w:r>
      <w:r>
        <w:rPr>
          <w:rFonts w:hint="eastAsia"/>
        </w:rPr>
        <w:t>准化产业基地，促进特色产业提质增效。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沿着“建基地、扩规模、强科技、抓管理、舞龙头、拓市场、增效益”的开发思路，有了政策、资金、技术、人才等方面的大力投入，武都区打出了特色产业综合立体开发“组合拳”，使全区特色产业得以超常规、高速度发展，特色农业产业挑起了精准扶贫的大梁，武都区走出了一条独具特色的绿色脱贫之路。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创新扶贫模式提升精准扶贫水平</w:t>
      </w:r>
    </w:p>
    <w:p w:rsidR="000D2ECB" w:rsidRDefault="000D2ECB" w:rsidP="000D2ECB">
      <w:pPr>
        <w:spacing w:line="245" w:lineRule="auto"/>
        <w:ind w:firstLineChars="200" w:firstLine="420"/>
      </w:pPr>
      <w:r>
        <w:rPr>
          <w:rFonts w:hint="eastAsia"/>
        </w:rPr>
        <w:t>武都区着眼于提高脱贫攻坚的质量和实效，创造性地开展电商扶贫、金融扶贫、旅游扶贫等工作。在电商扶贫上，坚持政府推动、市场运作、全员创业、微媒营销原则，出台优惠奖补意见，加大扶持力度，推进宽带网络、物流配送等设施向贫困村延伸，大力发展电子商务产业，建成了阿里巴巴陇南产业带，拓宽特色农产品销售渠道。目前，全区有效运行网店</w:t>
      </w:r>
      <w:r>
        <w:t>1365</w:t>
      </w:r>
      <w:r>
        <w:t>家，累计销售额</w:t>
      </w:r>
      <w:r>
        <w:t>6.66</w:t>
      </w:r>
      <w:r>
        <w:t>亿元。在金融扶贫上，出台《关于加快金融发展的意见》《关于加快农村金融服务的意见》等文件，设立政府金融奖，建立财政性存款与信贷投放挂钩机制，积极引导金融机构支持经济</w:t>
      </w:r>
      <w:r>
        <w:rPr>
          <w:rFonts w:hint="eastAsia"/>
        </w:rPr>
        <w:t>社会发展、参与扶贫开发。通过推行“三权”抵押贷款，把农村“沉睡的资源”变成了“流动的资本”，激发了贫困群众脱贫创业的积极性，并及时发放双联贷款、妇女小额担保贷款和精准扶贫小额贷款，最大程度解决贫困户资金周转短缺问题。在旅游扶贫上，大力发展乡村旅游，积极筹措资金启动了千坝牧场、洛塘—西支—裕河旅游公路建设，完成了万象洞景区提升改造，积极推广“百村千户万床”示范工程，集中力量打造了裕河乡赵钱坝村等一批旅游扶贫试点村，让贫困群众实现在家门口就业创业、增收致富，全区旅游综合收入突破</w:t>
      </w:r>
      <w:r>
        <w:t>10</w:t>
      </w:r>
      <w:r>
        <w:t>亿元大关，通过发展旅游产业实现</w:t>
      </w:r>
      <w:r>
        <w:rPr>
          <w:rFonts w:hint="eastAsia"/>
        </w:rPr>
        <w:t>脱贫的人数占年度减贫总人数的</w:t>
      </w:r>
      <w:r>
        <w:t>11%</w:t>
      </w:r>
      <w:r>
        <w:t>。</w:t>
      </w:r>
    </w:p>
    <w:p w:rsidR="000D2ECB" w:rsidRDefault="000D2ECB" w:rsidP="000D2ECB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扶贫贵在扶智，武都区人多地少，越是偏远、落后的村，村上劳动力文化水平越低，针对这一现状，区上扶贫、劳务、农牧、林业、科技、文化等部门联合，进村开展科技文化、家政服务、汽车修理等方面的培训，并围绕市场需求，开展订单培训、创业培训、专题培训等方式的精准培训，大大提高了贫困群众的创业、就业能力。</w:t>
      </w:r>
      <w:r>
        <w:t>2015</w:t>
      </w:r>
      <w:r>
        <w:t>年劳务输出</w:t>
      </w:r>
      <w:r>
        <w:t>13.82</w:t>
      </w:r>
      <w:r>
        <w:t>万人次，创收</w:t>
      </w:r>
      <w:r>
        <w:t>23.8</w:t>
      </w:r>
      <w:r>
        <w:t>亿元，务工人员人均收入</w:t>
      </w:r>
      <w:r>
        <w:t>1.72</w:t>
      </w:r>
      <w:r>
        <w:t>万元。</w:t>
      </w:r>
    </w:p>
    <w:p w:rsidR="000D2ECB" w:rsidRDefault="000D2ECB" w:rsidP="000D2ECB">
      <w:pPr>
        <w:spacing w:line="245" w:lineRule="auto"/>
        <w:ind w:firstLineChars="200" w:firstLine="420"/>
        <w:jc w:val="right"/>
        <w:rPr>
          <w:rFonts w:hint="eastAsia"/>
        </w:rPr>
      </w:pPr>
      <w:r w:rsidRPr="00FE1E27">
        <w:rPr>
          <w:rFonts w:hint="eastAsia"/>
        </w:rPr>
        <w:t>中国甘肃网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7"/>
          <w:attr w:name="Year" w:val="2016"/>
        </w:smartTagPr>
        <w:r>
          <w:rPr>
            <w:rFonts w:hint="eastAsia"/>
          </w:rPr>
          <w:t>2016-7-5</w:t>
        </w:r>
      </w:smartTag>
    </w:p>
    <w:p w:rsidR="000D2ECB" w:rsidRDefault="000D2ECB" w:rsidP="006F5DC7">
      <w:pPr>
        <w:sectPr w:rsidR="000D2ECB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06DB9" w:rsidRDefault="00E06DB9"/>
    <w:sectPr w:rsidR="00E06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2E92" w:rsidRDefault="00E06DB9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38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2E92" w:rsidRDefault="00E06DB9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2E92" w:rsidRDefault="00E06DB9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2E92" w:rsidRDefault="00E06DB9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2ECB"/>
    <w:rsid w:val="000D2ECB"/>
    <w:rsid w:val="00E06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D2E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D2EC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0D2E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0D2EC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0D2EC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0D2EC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2095</Characters>
  <Application>Microsoft Office Word</Application>
  <DocSecurity>0</DocSecurity>
  <Lines>17</Lines>
  <Paragraphs>4</Paragraphs>
  <ScaleCrop>false</ScaleCrop>
  <Company>Win10NeT.COM</Company>
  <LinksUpToDate>false</LinksUpToDate>
  <CharactersWithSpaces>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