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936" w:rsidRDefault="00A54936" w:rsidP="009B5FC1">
      <w:pPr>
        <w:pStyle w:val="1"/>
      </w:pPr>
      <w:r w:rsidRPr="009B5FC1">
        <w:rPr>
          <w:rFonts w:hint="eastAsia"/>
        </w:rPr>
        <w:t>陕西省岐山县林业局“三个注重”推动党史学习教育见实效</w:t>
      </w:r>
    </w:p>
    <w:p w:rsidR="00A54936" w:rsidRDefault="00A54936" w:rsidP="00A54936">
      <w:pPr>
        <w:ind w:firstLineChars="200" w:firstLine="420"/>
        <w:jc w:val="left"/>
      </w:pPr>
      <w:r>
        <w:rPr>
          <w:rFonts w:hint="eastAsia"/>
        </w:rPr>
        <w:t>陕西省岐山县林业局“三个注重”推动党史学习教育见实效。</w:t>
      </w:r>
    </w:p>
    <w:p w:rsidR="00A54936" w:rsidRDefault="00A54936" w:rsidP="00A54936">
      <w:pPr>
        <w:ind w:firstLineChars="200" w:firstLine="420"/>
        <w:jc w:val="left"/>
      </w:pPr>
      <w:r>
        <w:rPr>
          <w:rFonts w:hint="eastAsia"/>
        </w:rPr>
        <w:t>注重对标挖掘，在理论学习上出实招。以《论中国共产党历史》《毛泽东、邓小平、江泽民、胡锦涛关于中国共产党历史论述摘编》《习近平新时代中国特色社会主义思想学习问答》《中国共产党简史》等指定书目为重点，严格对标中央和省市县委要求，逐级制定党史学习计划，坚持“六个一”学习活动，即开展一次专题研讨、举办一次读书班、观看一次党史教育片、参加一次现场观摩、撰写一篇学习心得演讲一次党史小故事，做到内容学全、方式搞活、资源共享。</w:t>
      </w:r>
    </w:p>
    <w:p w:rsidR="00A54936" w:rsidRDefault="00A54936" w:rsidP="00A54936">
      <w:pPr>
        <w:ind w:firstLineChars="200" w:firstLine="420"/>
        <w:jc w:val="left"/>
      </w:pPr>
      <w:r>
        <w:rPr>
          <w:rFonts w:hint="eastAsia"/>
        </w:rPr>
        <w:t>注重创新规划，在教育培训上下实功。把党史学习作为今年党员教育培训和干部培训的重要课程，积极与县委党校、县检察院、县政法委对接，规划精品党史教育课程，在系统各类会议上深讲细讲、播放讲课视频，让广大党员干部自觉做到学史明理、学史增信、学史崇德、学史力行。同时，各基层党支部通过“三会一课”和主题党日等形式，开展主题突出、特色鲜明的“学党史专题党课”、专题组织生活等活动，推动党史学习教育深入基层、深入群众、深入人心。</w:t>
      </w:r>
    </w:p>
    <w:p w:rsidR="00A54936" w:rsidRDefault="00A54936" w:rsidP="00A54936">
      <w:pPr>
        <w:ind w:firstLineChars="200" w:firstLine="420"/>
        <w:jc w:val="left"/>
      </w:pPr>
      <w:r>
        <w:rPr>
          <w:rFonts w:hint="eastAsia"/>
        </w:rPr>
        <w:t>注重质量提升，在推动工作上求实效。紧密结合林业工作实际，以党史学习教育为契机，围绕“我为群众办实事”实践活动，努力在林业工作上实现新发展、新提升。及时印发《关于下达</w:t>
      </w:r>
      <w:r>
        <w:t>2021</w:t>
      </w:r>
      <w:r>
        <w:t>年国土绿化建设任务的通知》，明确任务，组织实施，厚植绿色发展优势。截至目前，共完成国土绿化面积</w:t>
      </w:r>
      <w:r>
        <w:t>6199.7</w:t>
      </w:r>
      <w:r>
        <w:t>亩，栽植各类苗木</w:t>
      </w:r>
      <w:r>
        <w:t>91.7</w:t>
      </w:r>
      <w:r>
        <w:t>万株。完成人工造林、封山育林、森林抚育、退化林修复等各类林业项目</w:t>
      </w:r>
      <w:r>
        <w:t>8.05</w:t>
      </w:r>
      <w:r>
        <w:t>万亩。森林生态效益补偿到位</w:t>
      </w:r>
      <w:r>
        <w:t>200</w:t>
      </w:r>
      <w:r>
        <w:t>万元。</w:t>
      </w:r>
    </w:p>
    <w:p w:rsidR="00A54936" w:rsidRDefault="00A54936" w:rsidP="00A54936">
      <w:pPr>
        <w:ind w:firstLineChars="200" w:firstLine="420"/>
        <w:jc w:val="right"/>
      </w:pPr>
      <w:r w:rsidRPr="009B5FC1">
        <w:rPr>
          <w:rFonts w:hint="eastAsia"/>
        </w:rPr>
        <w:t>陕西省林业局</w:t>
      </w:r>
      <w:r w:rsidRPr="009B5FC1">
        <w:t>2021-08-05</w:t>
      </w:r>
    </w:p>
    <w:p w:rsidR="00A54936" w:rsidRDefault="00A54936" w:rsidP="00204D59">
      <w:pPr>
        <w:sectPr w:rsidR="00A54936" w:rsidSect="00204D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B58DE" w:rsidRDefault="00EB58DE"/>
    <w:sectPr w:rsidR="00EB58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54936"/>
    <w:rsid w:val="00A54936"/>
    <w:rsid w:val="00EB58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49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549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593</Characters>
  <Application>Microsoft Office Word</Application>
  <DocSecurity>0</DocSecurity>
  <Lines>4</Lines>
  <Paragraphs>1</Paragraphs>
  <ScaleCrop>false</ScaleCrop>
  <Company>Win10NeT.COM</Company>
  <LinksUpToDate>false</LinksUpToDate>
  <CharactersWithSpaces>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2022-07-01T10:07:00Z</dcterms:created>
</cp:coreProperties>
</file>