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19EF" w:rsidRDefault="001519EF" w:rsidP="00AC33F3">
      <w:pPr>
        <w:pStyle w:val="1"/>
        <w:rPr>
          <w:rFonts w:hint="eastAsia"/>
        </w:rPr>
      </w:pPr>
      <w:r w:rsidRPr="008B6052">
        <w:rPr>
          <w:rFonts w:hint="eastAsia"/>
        </w:rPr>
        <w:t>平果县林业局以“两学一做”推动林业发展</w:t>
      </w:r>
    </w:p>
    <w:p w:rsidR="001519EF" w:rsidRDefault="001519EF" w:rsidP="001519EF">
      <w:pPr>
        <w:ind w:firstLineChars="200" w:firstLine="420"/>
      </w:pPr>
      <w:r>
        <w:t>平果县林业局把</w:t>
      </w:r>
      <w:r>
        <w:t>“</w:t>
      </w:r>
      <w:r>
        <w:t>两学一做</w:t>
      </w:r>
      <w:r>
        <w:t>”</w:t>
      </w:r>
      <w:r>
        <w:t>学习教育作为抓党建、带队伍、促发展的重要契机，引导全县林业系统党员干部职工学在深处、做在实处，与林业工作两手抓、双促进，推动林业发展，为实现全县</w:t>
      </w:r>
      <w:r>
        <w:t>“</w:t>
      </w:r>
      <w:r>
        <w:t>十三五</w:t>
      </w:r>
      <w:r>
        <w:t>”</w:t>
      </w:r>
      <w:r>
        <w:t>林业良好开局提供有力保证。</w:t>
      </w:r>
    </w:p>
    <w:p w:rsidR="001519EF" w:rsidRDefault="001519EF" w:rsidP="001519EF">
      <w:pPr>
        <w:ind w:firstLineChars="200" w:firstLine="420"/>
      </w:pPr>
      <w:r>
        <w:rPr>
          <w:rFonts w:hint="eastAsia"/>
        </w:rPr>
        <w:t>在学习教育中发挥党组织作用。该局党组每月召开两次党委会，各党支部每月召开两次支委会，研究确定学习教育重点工作。重点抓好“两学一做”专题党课、专题组织生活会、民主评议党员、党员组织关系排查、党费收缴管理使用、先进人物学习宣传系列活动、情景互动式党课等重点工作，结合“七一”纪念建党</w:t>
      </w:r>
      <w:r>
        <w:t>95</w:t>
      </w:r>
      <w:r>
        <w:t>周年和当前工作实际，积极开展学党史、抄党章、参观红色教育基地等活动，落实党建工作考核各项措施，引导党员学先进、找差距、明方向、做表率。</w:t>
      </w:r>
    </w:p>
    <w:p w:rsidR="001519EF" w:rsidRDefault="001519EF" w:rsidP="001519EF">
      <w:pPr>
        <w:ind w:firstLineChars="200" w:firstLine="420"/>
      </w:pPr>
      <w:r>
        <w:rPr>
          <w:rFonts w:hint="eastAsia"/>
        </w:rPr>
        <w:t>在推动发展中树立党员良好形象。该局党委“两学一做”学习教育紧紧围绕推进各项林业改革、推进森林资源管理、推进国土绿化、推进林业灾害管控、推进林业产业发展各项工作优化升级，以林业改革创新破解发展难题，以加强森林资源管理落实生态优先，以加快国土绿化增加森林资源总量，以林业产业发展增进绿色惠民。从解决生态问题、环境问题入手，以加快转变发展方式为核心，以建设生态林业、民生林业为主线，以特色林业为抓手，以依法治林为保障，以科技林业为支撑，准确把握林业发展新常态，强化林业服务稳增长各项措施，把“讲党性、守纪律、比贡献，为林业改革发展做贡献”作为学习教育主题，在“两学一做”活动中，党员以学习党章党规和系列讲话为引领，时刻树立政治意识和大局意识，以落实到工作和行动上为手段，坚定理想信念，做“党性强、品行端、守规矩、敢担当、作用好”的合格党员，树立党员的良好形象，发挥党员的先锋模范作用。</w:t>
      </w:r>
    </w:p>
    <w:p w:rsidR="001519EF" w:rsidRDefault="001519EF" w:rsidP="001519EF">
      <w:pPr>
        <w:ind w:firstLineChars="200" w:firstLine="420"/>
        <w:rPr>
          <w:rFonts w:hint="eastAsia"/>
        </w:rPr>
      </w:pPr>
      <w:r>
        <w:rPr>
          <w:rFonts w:hint="eastAsia"/>
        </w:rPr>
        <w:t>在谋划长远中推动林业各项工作。按照县委、县政府对林业工作的要求，全面落实五大发展理念和“四个全面”的战略布局，贯彻好绿色发展战略，牢记“青山绿水就是金山银山”，为建设绿色平果、美丽平果作出更大的贡献。突出抓好林业各项改革、资源管理、生态保护、森林防火、有害生物防治、林业队伍建设、信访维稳、安全生产等重点工作，实现“十三五”发展良好开局，创造林业各项工作崭新业绩。</w:t>
      </w:r>
    </w:p>
    <w:p w:rsidR="001519EF" w:rsidRDefault="001519EF" w:rsidP="001519EF">
      <w:pPr>
        <w:ind w:firstLineChars="200" w:firstLine="420"/>
        <w:jc w:val="right"/>
        <w:rPr>
          <w:rFonts w:hint="eastAsia"/>
        </w:rPr>
      </w:pPr>
      <w:r w:rsidRPr="008B6052">
        <w:rPr>
          <w:rFonts w:hint="eastAsia"/>
        </w:rPr>
        <w:t>百色新闻网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6"/>
          <w:attr w:name="Month" w:val="6"/>
          <w:attr w:name="Year" w:val="2016"/>
        </w:smartTagPr>
        <w:r>
          <w:rPr>
            <w:rFonts w:hint="eastAsia"/>
          </w:rPr>
          <w:t>2016-6-6</w:t>
        </w:r>
      </w:smartTag>
    </w:p>
    <w:p w:rsidR="001519EF" w:rsidRDefault="001519EF" w:rsidP="003F69BB">
      <w:pPr>
        <w:sectPr w:rsidR="001519EF" w:rsidSect="003F69B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42DF4" w:rsidRDefault="00842DF4"/>
    <w:sectPr w:rsidR="00842D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519EF"/>
    <w:rsid w:val="001519EF"/>
    <w:rsid w:val="00842D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519E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519E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519E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785</Characters>
  <Application>Microsoft Office Word</Application>
  <DocSecurity>0</DocSecurity>
  <Lines>6</Lines>
  <Paragraphs>1</Paragraphs>
  <ScaleCrop>false</ScaleCrop>
  <Company>Win10NeT.COM</Company>
  <LinksUpToDate>false</LinksUpToDate>
  <CharactersWithSpaces>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2022-07-22T07:49:00Z</dcterms:created>
</cp:coreProperties>
</file>