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54DB" w:rsidRDefault="008254DB" w:rsidP="00F47F8D">
      <w:pPr>
        <w:pStyle w:val="1"/>
        <w:spacing w:line="245" w:lineRule="auto"/>
        <w:rPr>
          <w:rFonts w:hint="eastAsia"/>
        </w:rPr>
      </w:pPr>
      <w:r w:rsidRPr="00AD395A">
        <w:rPr>
          <w:rFonts w:hint="eastAsia"/>
        </w:rPr>
        <w:t>安康石泉：脱贫路上</w:t>
      </w:r>
      <w:r w:rsidRPr="00AD395A">
        <w:t xml:space="preserve"> 不让一个残疾人掉队</w:t>
      </w:r>
    </w:p>
    <w:p w:rsidR="008254DB" w:rsidRDefault="008254DB" w:rsidP="008254DB">
      <w:pPr>
        <w:spacing w:line="245" w:lineRule="auto"/>
        <w:ind w:firstLineChars="200" w:firstLine="420"/>
      </w:pPr>
      <w:r>
        <w:rPr>
          <w:rFonts w:hint="eastAsia"/>
        </w:rPr>
        <w:t>石泉县在精准扶贫、精准脱贫过程中，始终把残疾人脱贫作为解决深度贫困问题的重要举措，以创建全省残疾人脱贫示范县为契机，坚持输血与造血并重，保障与扶持并举，使</w:t>
      </w:r>
      <w:r>
        <w:t>1628</w:t>
      </w:r>
      <w:r>
        <w:t>名贫困残疾人走出了贫困线，让越来越多的残疾人过上了幸福而有尊严的生活。</w:t>
      </w:r>
    </w:p>
    <w:p w:rsidR="008254DB" w:rsidRDefault="008254DB" w:rsidP="008254DB">
      <w:pPr>
        <w:spacing w:line="245" w:lineRule="auto"/>
        <w:ind w:firstLineChars="200" w:firstLine="420"/>
      </w:pPr>
      <w:r>
        <w:rPr>
          <w:rFonts w:hint="eastAsia"/>
        </w:rPr>
        <w:t>织牢残疾人民生保障“兜底网”</w:t>
      </w:r>
    </w:p>
    <w:p w:rsidR="008254DB" w:rsidRDefault="008254DB" w:rsidP="008254DB">
      <w:pPr>
        <w:spacing w:line="245" w:lineRule="auto"/>
        <w:ind w:firstLineChars="200" w:firstLine="420"/>
      </w:pPr>
      <w:r>
        <w:t>“</w:t>
      </w:r>
      <w:r>
        <w:t>没想到，我每个月也能拿到残疾人补贴，这让我更有信心了。今年我养了三头牛，两头猪，还发展了</w:t>
      </w:r>
      <w:r>
        <w:t>6</w:t>
      </w:r>
      <w:r>
        <w:t>箱蜜蜂，种了一亩辣椒，相信我以后的日子会越过越好的。</w:t>
      </w:r>
      <w:r>
        <w:t>”</w:t>
      </w:r>
      <w:r>
        <w:t>家住在曾溪镇大沟村六组，肢体四级残疾的贫困户黄治辉激动地说道。</w:t>
      </w:r>
    </w:p>
    <w:p w:rsidR="008254DB" w:rsidRDefault="008254DB" w:rsidP="008254DB">
      <w:pPr>
        <w:spacing w:line="245" w:lineRule="auto"/>
        <w:ind w:firstLineChars="200" w:firstLine="420"/>
      </w:pPr>
      <w:r>
        <w:t>2016</w:t>
      </w:r>
      <w:r>
        <w:t>年以来，石泉县拿出</w:t>
      </w:r>
      <w:r>
        <w:t>100</w:t>
      </w:r>
      <w:r>
        <w:t>多万元，对残疾人生活补贴进行了提标扩面，将建档立卡贫困系统内四级残疾人纳入补贴范围，在标准上提高</w:t>
      </w:r>
      <w:r>
        <w:t>20</w:t>
      </w:r>
      <w:r>
        <w:t>元，像黄治辉一样四级残疾的贫困户每个月能拿到</w:t>
      </w:r>
      <w:r>
        <w:t>80</w:t>
      </w:r>
      <w:r>
        <w:t>元的补贴。针对身体缺陷严重及康复难问题，石泉县将重度贫困残疾人全部纳入重特大疾病救助范围，两年来为全县残疾人共解决医疗费用</w:t>
      </w:r>
      <w:r>
        <w:t>700</w:t>
      </w:r>
      <w:r>
        <w:t>余万元。</w:t>
      </w:r>
    </w:p>
    <w:p w:rsidR="008254DB" w:rsidRDefault="008254DB" w:rsidP="008254DB">
      <w:pPr>
        <w:spacing w:line="245" w:lineRule="auto"/>
        <w:ind w:firstLineChars="200" w:firstLine="420"/>
      </w:pPr>
      <w:r>
        <w:rPr>
          <w:rFonts w:hint="eastAsia"/>
        </w:rPr>
        <w:t>今年该县又启动了精准康复服务行动，定点医院对未纳入报销范畴康复项目的总费用进行</w:t>
      </w:r>
      <w:r>
        <w:t>10%</w:t>
      </w:r>
      <w:r>
        <w:t>减免，县财政再为每人补贴</w:t>
      </w:r>
      <w:r>
        <w:t>1000</w:t>
      </w:r>
      <w:r>
        <w:t>元。同时实施贫困村残疾人辅助器具</w:t>
      </w:r>
      <w:r>
        <w:t>“</w:t>
      </w:r>
      <w:r>
        <w:t>整村全覆盖</w:t>
      </w:r>
      <w:r>
        <w:t>”</w:t>
      </w:r>
      <w:r>
        <w:t>和无障碍设施改造示范建设，为</w:t>
      </w:r>
      <w:r>
        <w:t>78</w:t>
      </w:r>
      <w:r>
        <w:t>个村免费发放适配辅具</w:t>
      </w:r>
      <w:r>
        <w:t>1600</w:t>
      </w:r>
      <w:r>
        <w:t>件，为</w:t>
      </w:r>
      <w:r>
        <w:t>120</w:t>
      </w:r>
      <w:r>
        <w:t>人免费适配假肢，为</w:t>
      </w:r>
      <w:r>
        <w:t>200</w:t>
      </w:r>
      <w:r>
        <w:t>户残疾人家庭实施了无障碍改造，为他们发展产业提供了基本条件。</w:t>
      </w:r>
    </w:p>
    <w:p w:rsidR="008254DB" w:rsidRDefault="008254DB" w:rsidP="008254DB">
      <w:pPr>
        <w:spacing w:line="245" w:lineRule="auto"/>
        <w:ind w:firstLineChars="200" w:firstLine="420"/>
      </w:pPr>
      <w:r>
        <w:rPr>
          <w:rFonts w:hint="eastAsia"/>
        </w:rPr>
        <w:t>多措并举让残疾人圆就业创业梦</w:t>
      </w:r>
    </w:p>
    <w:p w:rsidR="008254DB" w:rsidRDefault="008254DB" w:rsidP="008254DB">
      <w:pPr>
        <w:spacing w:line="245" w:lineRule="auto"/>
        <w:ind w:firstLineChars="200" w:firstLine="420"/>
      </w:pPr>
      <w:r>
        <w:rPr>
          <w:rFonts w:hint="eastAsia"/>
        </w:rPr>
        <w:t>家住石泉县熨斗镇高兴村的贫困户张守学，是一级视力残疾人，曾靠在大山里开小商店勉强维持生计，当得知张守学想学一技之长的消息后，驻村干部及时与盲人按摩学校取得联系，将他送到学校参加了盲人按摩培训。现在，张守学已经在县城的一家盲人按摩店工作，他打算等手艺熟练后申请扶贫贷款，自己开一家盲人按摩店。</w:t>
      </w:r>
    </w:p>
    <w:p w:rsidR="008254DB" w:rsidRDefault="008254DB" w:rsidP="008254DB">
      <w:pPr>
        <w:spacing w:line="245" w:lineRule="auto"/>
        <w:ind w:firstLineChars="200" w:firstLine="420"/>
      </w:pPr>
      <w:r>
        <w:rPr>
          <w:rFonts w:hint="eastAsia"/>
        </w:rPr>
        <w:t>为了让更多的残疾人掌握一门生存技能，石泉县结合残疾人特长和愿望，采取县职教中心集中培训和残疾人培训基地分散培训的形式，先后组织</w:t>
      </w:r>
      <w:r>
        <w:t>2350</w:t>
      </w:r>
      <w:r>
        <w:t>人次参加种植养殖、家政服务和网络营销技能培训，选送</w:t>
      </w:r>
      <w:r>
        <w:t>56</w:t>
      </w:r>
      <w:r>
        <w:t>名贫困残疾人外出培训，一大批贫困残疾人掌握了一技之长，增强了自身</w:t>
      </w:r>
      <w:r>
        <w:t>“</w:t>
      </w:r>
      <w:r>
        <w:t>造血</w:t>
      </w:r>
      <w:r>
        <w:t>”</w:t>
      </w:r>
      <w:r>
        <w:t>功能。</w:t>
      </w:r>
    </w:p>
    <w:p w:rsidR="008254DB" w:rsidRDefault="008254DB" w:rsidP="008254DB">
      <w:pPr>
        <w:spacing w:line="245" w:lineRule="auto"/>
        <w:ind w:firstLineChars="200" w:firstLine="420"/>
      </w:pPr>
      <w:r>
        <w:rPr>
          <w:rFonts w:hint="eastAsia"/>
        </w:rPr>
        <w:t>针对就业难问题，石泉县还建立了残疾人就业服务机制，通过“能人</w:t>
      </w:r>
      <w:r>
        <w:t>+</w:t>
      </w:r>
      <w:r>
        <w:t>企业</w:t>
      </w:r>
      <w:r>
        <w:t>+</w:t>
      </w:r>
      <w:r>
        <w:t>残疾人</w:t>
      </w:r>
      <w:r>
        <w:t>”</w:t>
      </w:r>
      <w:r>
        <w:t>的等模式，全面落实以征收残疾人就业保障金促进残疾人就业政策，县财政对超比例安排残疾人就业的单位给予</w:t>
      </w:r>
      <w:r>
        <w:t>2000</w:t>
      </w:r>
      <w:r>
        <w:t>元</w:t>
      </w:r>
      <w:r>
        <w:t>/</w:t>
      </w:r>
      <w:r>
        <w:t>人的奖励，积极推进残疾人就业工作。</w:t>
      </w:r>
    </w:p>
    <w:p w:rsidR="008254DB" w:rsidRDefault="008254DB" w:rsidP="008254DB">
      <w:pPr>
        <w:spacing w:line="245" w:lineRule="auto"/>
        <w:ind w:firstLineChars="200" w:firstLine="420"/>
      </w:pPr>
      <w:r>
        <w:rPr>
          <w:rFonts w:hint="eastAsia"/>
        </w:rPr>
        <w:t>目前，石泉县已建成</w:t>
      </w:r>
      <w:r>
        <w:t>150</w:t>
      </w:r>
      <w:r>
        <w:t>个产业合作社、</w:t>
      </w:r>
      <w:r>
        <w:t>5</w:t>
      </w:r>
      <w:r>
        <w:t>个省市残疾人扶贫基地、今年又新培育</w:t>
      </w:r>
      <w:r>
        <w:t>2</w:t>
      </w:r>
      <w:r>
        <w:t>个市级、</w:t>
      </w:r>
      <w:r>
        <w:t>11</w:t>
      </w:r>
      <w:r>
        <w:t>个县级残疾人扶贫就业基地，辐射带动</w:t>
      </w:r>
      <w:r>
        <w:t>600</w:t>
      </w:r>
      <w:r>
        <w:t>余户贫困残疾人发展种养业。全县机关事业单位、企业安排残疾人就业</w:t>
      </w:r>
      <w:r>
        <w:t>200</w:t>
      </w:r>
      <w:r>
        <w:t>余人，其中公益性岗位</w:t>
      </w:r>
      <w:r>
        <w:t>52</w:t>
      </w:r>
      <w:r>
        <w:t>人、护林员</w:t>
      </w:r>
      <w:r>
        <w:t>36</w:t>
      </w:r>
      <w:r>
        <w:t>名。</w:t>
      </w:r>
    </w:p>
    <w:p w:rsidR="008254DB" w:rsidRDefault="008254DB" w:rsidP="008254DB">
      <w:pPr>
        <w:spacing w:line="245" w:lineRule="auto"/>
        <w:ind w:firstLineChars="200" w:firstLine="420"/>
      </w:pPr>
      <w:r>
        <w:rPr>
          <w:rFonts w:hint="eastAsia"/>
        </w:rPr>
        <w:t>此外，石泉县结合“三变”改革，让残疾人通过贴息贷款、土地流转、现有资产等形式入股进企业、基地、合作社，通过发展产业获得长期稳定分红。全县有</w:t>
      </w:r>
      <w:r>
        <w:t>350</w:t>
      </w:r>
      <w:r>
        <w:t>余名重度残疾人通过各类形式入股，取得年收益</w:t>
      </w:r>
      <w:r>
        <w:t>3500</w:t>
      </w:r>
      <w:r>
        <w:t>元以上。</w:t>
      </w:r>
    </w:p>
    <w:p w:rsidR="008254DB" w:rsidRDefault="008254DB" w:rsidP="008254DB">
      <w:pPr>
        <w:spacing w:line="245" w:lineRule="auto"/>
        <w:ind w:firstLineChars="200" w:firstLine="420"/>
      </w:pPr>
      <w:r>
        <w:rPr>
          <w:rFonts w:hint="eastAsia"/>
        </w:rPr>
        <w:t>位于该县饶峰镇的盛禾牧业有限公司从去年开始以残疾人带资入社的形式发展养牛产业，贫困残疾人以资金入股购买</w:t>
      </w:r>
      <w:r>
        <w:t>1</w:t>
      </w:r>
      <w:r>
        <w:t>－</w:t>
      </w:r>
      <w:r>
        <w:t>2</w:t>
      </w:r>
      <w:r>
        <w:t>头母牛，通过与公司签订代管协议统一养殖，一年周期后生产的牛犊进行销售或公司高于市场价</w:t>
      </w:r>
      <w:r>
        <w:t>5%</w:t>
      </w:r>
      <w:r>
        <w:t>回收，</w:t>
      </w:r>
      <w:r>
        <w:t>36</w:t>
      </w:r>
      <w:r>
        <w:t>名重度残疾人在公司而获得股金分红</w:t>
      </w:r>
      <w:r>
        <w:t>16.2</w:t>
      </w:r>
      <w:r>
        <w:t>万元，当年完成脱贫目标。</w:t>
      </w:r>
    </w:p>
    <w:p w:rsidR="008254DB" w:rsidRDefault="008254DB" w:rsidP="008254DB">
      <w:pPr>
        <w:spacing w:line="245" w:lineRule="auto"/>
        <w:ind w:firstLineChars="200" w:firstLine="420"/>
      </w:pPr>
      <w:r>
        <w:rPr>
          <w:rFonts w:hint="eastAsia"/>
        </w:rPr>
        <w:t>树榜样激发贫困残疾人内生动力</w:t>
      </w:r>
    </w:p>
    <w:p w:rsidR="008254DB" w:rsidRDefault="008254DB" w:rsidP="008254DB">
      <w:pPr>
        <w:spacing w:line="245" w:lineRule="auto"/>
        <w:ind w:firstLineChars="200" w:firstLine="420"/>
      </w:pPr>
      <w:r>
        <w:t>“</w:t>
      </w:r>
      <w:r>
        <w:t>我是一名残疾人，也是一名贫困户，但是我感觉自己还能干点啥！</w:t>
      </w:r>
      <w:r>
        <w:t>”</w:t>
      </w:r>
      <w:r>
        <w:t>陈永兵伸出自己残缺的双手，他用十分朴实的话语讲述了自己的亲身经历：</w:t>
      </w:r>
      <w:r>
        <w:t>“</w:t>
      </w:r>
      <w:r>
        <w:t>我在</w:t>
      </w:r>
      <w:r>
        <w:t>1</w:t>
      </w:r>
      <w:r>
        <w:t>岁时跌入火坑双手重度烧伤，长大后在山上砍柴又不幸被树枝戳瞎了右眼，因为身体残疾和贫困，我至今还是孤家寡人，除了赡养年迈的母亲，我还要供养大哥离世后留下的一儿一女</w:t>
      </w:r>
      <w:r>
        <w:t>……</w:t>
      </w:r>
      <w:r>
        <w:t>现在，我的日子过的还不错，今年我养了</w:t>
      </w:r>
      <w:r>
        <w:t>11</w:t>
      </w:r>
      <w:r>
        <w:t>头猪，种了四亩茯苓，还有三四亩土豆、玉米，到年底最少也有</w:t>
      </w:r>
      <w:r>
        <w:t>2</w:t>
      </w:r>
      <w:r>
        <w:t>万块收入，我就能够脱贫了。</w:t>
      </w:r>
      <w:r>
        <w:t>”</w:t>
      </w:r>
    </w:p>
    <w:p w:rsidR="008254DB" w:rsidRDefault="008254DB" w:rsidP="008254DB">
      <w:pPr>
        <w:spacing w:line="245" w:lineRule="auto"/>
        <w:ind w:firstLineChars="200" w:firstLine="420"/>
      </w:pPr>
      <w:r>
        <w:t>今年，石泉饶峰镇幸福村的重度残疾贫困户陈永兵成为了全县</w:t>
      </w:r>
      <w:r>
        <w:t>“</w:t>
      </w:r>
      <w:r>
        <w:t>扶志</w:t>
      </w:r>
      <w:r>
        <w:t>”</w:t>
      </w:r>
      <w:r>
        <w:t>宣讲团的一名成员，在全县巡回宣讲的他一时间成了县上的</w:t>
      </w:r>
      <w:r>
        <w:t>“</w:t>
      </w:r>
      <w:r>
        <w:t>名人</w:t>
      </w:r>
      <w:r>
        <w:t>”</w:t>
      </w:r>
      <w:r>
        <w:t>，他自强不息的精神也激励了其他贫困户。</w:t>
      </w:r>
    </w:p>
    <w:p w:rsidR="008254DB" w:rsidRDefault="008254DB" w:rsidP="008254DB">
      <w:pPr>
        <w:spacing w:line="245" w:lineRule="auto"/>
        <w:ind w:firstLineChars="200" w:firstLine="420"/>
      </w:pPr>
      <w:r>
        <w:rPr>
          <w:rFonts w:hint="eastAsia"/>
        </w:rPr>
        <w:t>“以往，我老是觉得自己身体条件差、没技术、家底薄，失去脱贫的信心。听了陈永兵的讲述，让我惭愧得很。”中池镇军民村肢体三级残疾的村民廖元美说道。</w:t>
      </w:r>
    </w:p>
    <w:p w:rsidR="008254DB" w:rsidRDefault="008254DB" w:rsidP="008254DB">
      <w:pPr>
        <w:spacing w:line="245" w:lineRule="auto"/>
        <w:ind w:firstLineChars="200" w:firstLine="420"/>
      </w:pPr>
      <w:r>
        <w:rPr>
          <w:rFonts w:hint="eastAsia"/>
        </w:rPr>
        <w:t>今年</w:t>
      </w:r>
      <w:r>
        <w:t>4</w:t>
      </w:r>
      <w:r>
        <w:t>月，石泉一则</w:t>
      </w:r>
      <w:r>
        <w:t>“</w:t>
      </w:r>
      <w:r>
        <w:t>六旬盲人做豆腐养家</w:t>
      </w:r>
      <w:r>
        <w:t>”</w:t>
      </w:r>
      <w:r>
        <w:t>的新闻在央视等多个频道播出，在全国引起强烈反响，盲人李祖铁的励志故事一成为街头巷尾热议的话题；去年的助残日，残奥冠军夏江波在熨斗镇看望慰问了</w:t>
      </w:r>
      <w:r>
        <w:t>20</w:t>
      </w:r>
      <w:r>
        <w:t>户贫困残疾人户和</w:t>
      </w:r>
      <w:r>
        <w:t>20</w:t>
      </w:r>
      <w:r>
        <w:t>名贫困学生，并以自身经历现身说法，鼓励他们自强不息、自力更生。</w:t>
      </w:r>
    </w:p>
    <w:p w:rsidR="008254DB" w:rsidRDefault="008254DB" w:rsidP="008254DB">
      <w:pPr>
        <w:spacing w:line="245" w:lineRule="auto"/>
        <w:ind w:firstLineChars="200" w:firstLine="420"/>
        <w:rPr>
          <w:rFonts w:hint="eastAsia"/>
        </w:rPr>
      </w:pPr>
      <w:r>
        <w:rPr>
          <w:rFonts w:hint="eastAsia"/>
        </w:rPr>
        <w:t>石泉县在残疾人脱贫攻坚工作中，注重对身残志坚典型人物的挖掘和宣传，通过典型带动，最大限度地激发残疾人脱贫的志气和信心。同时，借助各类媒体，及时将残奥冠军成姣、夏江波以及李祖铁、张守学、何继伟等多个自强不息的残疾人典型事迹以图文并茂的形式呈现给广大群众，在社会各界引起强烈反响，形成了争先恐后发展产业的热潮。</w:t>
      </w:r>
    </w:p>
    <w:p w:rsidR="008254DB" w:rsidRDefault="008254DB" w:rsidP="008254DB">
      <w:pPr>
        <w:spacing w:line="245" w:lineRule="auto"/>
        <w:ind w:firstLineChars="200" w:firstLine="420"/>
        <w:rPr>
          <w:rFonts w:hint="eastAsia"/>
        </w:rPr>
      </w:pPr>
      <w:r>
        <w:rPr>
          <w:rFonts w:hint="eastAsia"/>
        </w:rPr>
        <w:t>吴亚君</w:t>
      </w:r>
    </w:p>
    <w:p w:rsidR="008254DB" w:rsidRDefault="008254DB" w:rsidP="008254DB">
      <w:pPr>
        <w:spacing w:line="245" w:lineRule="auto"/>
        <w:ind w:firstLineChars="200" w:firstLine="420"/>
        <w:jc w:val="right"/>
        <w:rPr>
          <w:rFonts w:hint="eastAsia"/>
        </w:rPr>
      </w:pPr>
      <w:r w:rsidRPr="00AD395A">
        <w:rPr>
          <w:rFonts w:hint="eastAsia"/>
        </w:rPr>
        <w:t>西部网</w:t>
      </w:r>
      <w:r>
        <w:rPr>
          <w:rFonts w:hint="eastAsia"/>
        </w:rPr>
        <w:t>2017-11-22</w:t>
      </w:r>
    </w:p>
    <w:p w:rsidR="008254DB" w:rsidRDefault="008254DB" w:rsidP="00D3164C">
      <w:pPr>
        <w:sectPr w:rsidR="008254DB" w:rsidSect="00D3164C">
          <w:type w:val="continuous"/>
          <w:pgSz w:w="11906" w:h="16838" w:code="9"/>
          <w:pgMar w:top="1644" w:right="1236" w:bottom="1418" w:left="1814" w:header="851" w:footer="907" w:gutter="0"/>
          <w:pgNumType w:start="1"/>
          <w:cols w:space="425"/>
          <w:docGrid w:type="lines" w:linePitch="341" w:charSpace="2373"/>
        </w:sectPr>
      </w:pPr>
    </w:p>
    <w:p w:rsidR="007E3F60" w:rsidRDefault="007E3F60"/>
    <w:sectPr w:rsidR="007E3F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254DB"/>
    <w:rsid w:val="007E3F60"/>
    <w:rsid w:val="008254D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254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254DB"/>
    <w:rPr>
      <w:rFonts w:ascii="黑体" w:eastAsia="黑体" w:hAnsi="宋体" w:cs="Times New Roman"/>
      <w:b/>
      <w:kern w:val="36"/>
      <w:sz w:val="32"/>
      <w:szCs w:val="32"/>
    </w:rPr>
  </w:style>
  <w:style w:type="paragraph" w:customStyle="1" w:styleId="Char2CharCharChar">
    <w:name w:val="Char2 Char Char Char"/>
    <w:basedOn w:val="a"/>
    <w:autoRedefine/>
    <w:rsid w:val="008254D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302</Words>
  <Characters>1728</Characters>
  <Application>Microsoft Office Word</Application>
  <DocSecurity>0</DocSecurity>
  <Lines>14</Lines>
  <Paragraphs>4</Paragraphs>
  <ScaleCrop>false</ScaleCrop>
  <Company/>
  <LinksUpToDate>false</LinksUpToDate>
  <CharactersWithSpaces>2026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2022-07-28T07:10:00Z</dcterms:created>
</cp:coreProperties>
</file>