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B43F5" w:rsidRDefault="006B43F5" w:rsidP="000E6A2A">
      <w:pPr>
        <w:pStyle w:val="1"/>
        <w:spacing w:line="247" w:lineRule="auto"/>
        <w:rPr>
          <w:rFonts w:hint="eastAsia"/>
        </w:rPr>
      </w:pPr>
      <w:r w:rsidRPr="00C019E4">
        <w:rPr>
          <w:rFonts w:hint="eastAsia"/>
        </w:rPr>
        <w:t>扶持残疾人就业，凝聚广泛助残力量</w:t>
      </w:r>
    </w:p>
    <w:p w:rsidR="006B43F5" w:rsidRDefault="006B43F5" w:rsidP="006B43F5">
      <w:pPr>
        <w:spacing w:line="247" w:lineRule="auto"/>
        <w:ind w:firstLineChars="200" w:firstLine="420"/>
        <w:rPr>
          <w:rFonts w:hint="eastAsia"/>
        </w:rPr>
      </w:pPr>
      <w:r w:rsidRPr="00C019E4">
        <w:rPr>
          <w:rFonts w:hint="eastAsia"/>
        </w:rPr>
        <w:t>作者：汪东旭</w:t>
      </w:r>
    </w:p>
    <w:p w:rsidR="006B43F5" w:rsidRDefault="006B43F5" w:rsidP="006B43F5">
      <w:pPr>
        <w:spacing w:line="247" w:lineRule="auto"/>
        <w:ind w:firstLineChars="200" w:firstLine="420"/>
      </w:pPr>
      <w:r>
        <w:rPr>
          <w:rFonts w:hint="eastAsia"/>
        </w:rPr>
        <w:t>据《中国青年报》报道，租住在湖南长沙的谭湘平，妻子智障，儿子脑瘫，一家三口挤在面积不到</w:t>
      </w:r>
      <w:r>
        <w:t>15</w:t>
      </w:r>
      <w:r>
        <w:t>平方米的屋子里。他靠捡拾垃圾每月进账约</w:t>
      </w:r>
      <w:r>
        <w:t>300</w:t>
      </w:r>
      <w:r>
        <w:t>元，这笔钱是一家的主要经济收入。难能可贵的是，谭湘平从未放弃努力，保持着生活的韧劲。</w:t>
      </w:r>
    </w:p>
    <w:p w:rsidR="006B43F5" w:rsidRDefault="006B43F5" w:rsidP="006B43F5">
      <w:pPr>
        <w:spacing w:line="247" w:lineRule="auto"/>
        <w:ind w:firstLineChars="200" w:firstLine="420"/>
      </w:pPr>
      <w:r>
        <w:rPr>
          <w:rFonts w:hint="eastAsia"/>
        </w:rPr>
        <w:t>三口之家，有两名成员是残疾人。这种“一户多残”的模式在我们国家并不鲜见。在我们生活中，似乎极少看到残疾人。但事实上，我们国家目前有大约</w:t>
      </w:r>
      <w:r>
        <w:t>8500</w:t>
      </w:r>
      <w:r>
        <w:t>万残疾人。言下之意是，每</w:t>
      </w:r>
      <w:r>
        <w:t>16</w:t>
      </w:r>
      <w:r>
        <w:t>名中国人里就有</w:t>
      </w:r>
      <w:r>
        <w:t>1</w:t>
      </w:r>
      <w:r>
        <w:t>名残疾人。正常人轻而易举就可以做到的事，对他们来说却非常困难。对于视障患者而言，</w:t>
      </w:r>
      <w:r>
        <w:t>“</w:t>
      </w:r>
      <w:r>
        <w:t>像少年那飞驰</w:t>
      </w:r>
      <w:r>
        <w:t>”</w:t>
      </w:r>
      <w:r>
        <w:t>是不可能触及的梦；对于</w:t>
      </w:r>
      <w:r>
        <w:t>“</w:t>
      </w:r>
      <w:r>
        <w:t>脑瘫</w:t>
      </w:r>
      <w:r>
        <w:t>”</w:t>
      </w:r>
      <w:r>
        <w:t>患者而言，正常的举手投足也是不容易实现的。而残疾人的贫困问题，更是一个地区脱贫攻坚不可回避的重要课题。</w:t>
      </w:r>
    </w:p>
    <w:p w:rsidR="006B43F5" w:rsidRDefault="006B43F5" w:rsidP="006B43F5">
      <w:pPr>
        <w:spacing w:line="247" w:lineRule="auto"/>
        <w:ind w:firstLineChars="200" w:firstLine="420"/>
      </w:pPr>
      <w:r>
        <w:rPr>
          <w:rFonts w:hint="eastAsia"/>
        </w:rPr>
        <w:t>近些年，我国残疾人权益保障事业蓬勃发展。无论是法律法规，还是医疗社保；无论是社会氛围，还是维护残疾人合法权益，都取得了显著进步。党的十九大报告指出，“发展残疾人事业，加强残疾人康复”。这为未来五年的残疾人事业指出了鲜明的发展路径。而随着经济社会的高速发展，残疾人平等参与公共社会的需求与愿望也越来越迫切。因此，简单以财物捐赠、志愿者服务的传统助残模式就显得滞后乏力，也不具有可持续性。构建科学完善的帮扶体系，实现政府兜底、企业共建、社区支持、公众参与的完善的助残格局，凝聚更广泛的帮扶力量，就显得现实且必要。</w:t>
      </w:r>
    </w:p>
    <w:p w:rsidR="006B43F5" w:rsidRDefault="006B43F5" w:rsidP="006B43F5">
      <w:pPr>
        <w:spacing w:line="247" w:lineRule="auto"/>
        <w:ind w:firstLineChars="200" w:firstLine="420"/>
      </w:pPr>
      <w:r>
        <w:rPr>
          <w:rFonts w:hint="eastAsia"/>
        </w:rPr>
        <w:t>虽然我国残疾人事业取得了一定进步，但残疾人基本生活水平与社会平均水平相比仍存在较大差距。而就业，则是提高残疾人基本生活水平的根本之策，也是构建助残格局的关键一环。通过就业，既能让残疾人拥有一份体面的工作与收入，增强残疾人家庭自我生存和自我发展的能力，又能让他们享有平等参与社会财富创造的自信心与自豪感，厚植他们的精神沃土。以上述新闻中的谭湘平为例。虽然他不具有一技之长，但他吃苦耐劳、踏实肯干的品质，却足以让他胜任很多岗位。如果能让他拥有一份稳定的收入，助力其自食其力，这或许比简单的志愿者帮扶、无偿捐款捐物有效得多，这样的助残模式也更能行稳致远。</w:t>
      </w:r>
    </w:p>
    <w:p w:rsidR="006B43F5" w:rsidRDefault="006B43F5" w:rsidP="006B43F5">
      <w:pPr>
        <w:spacing w:line="247" w:lineRule="auto"/>
        <w:ind w:firstLineChars="200" w:firstLine="420"/>
      </w:pPr>
      <w:r>
        <w:rPr>
          <w:rFonts w:hint="eastAsia"/>
        </w:rPr>
        <w:t>当然，这里面就有两个细节需要深究。一是残疾群众自身的就业，二是残疾人家庭健康成员的就业。对于前者，要具体问题具体分析，对于出行没有障碍的残疾人，可以到工厂和公司入职，这就需要企业更有社会责任感，需要员工卸下“有色眼镜”；而对于一些不便出行的轻度残疾人，可以引导其从事力所能及的工作，比如蜀绣、手工艺品，再通过“互联网</w:t>
      </w:r>
      <w:r>
        <w:t>+”</w:t>
      </w:r>
      <w:r>
        <w:t>和社会认领等方式进行销售。比如之前朋友圈流传很广的</w:t>
      </w:r>
      <w:r>
        <w:t>“</w:t>
      </w:r>
      <w:r>
        <w:t>一块钱购画</w:t>
      </w:r>
      <w:r>
        <w:t>”</w:t>
      </w:r>
      <w:r>
        <w:t>，就是一个很好的创意。而对于残疾人家庭的健康成员，特别是上述新闻中三口之家两名残疾人的情况，留守残疾人如何照顾、安全问题，便</w:t>
      </w:r>
      <w:r>
        <w:rPr>
          <w:rFonts w:hint="eastAsia"/>
        </w:rPr>
        <w:t>显得现实与突出。在这种情况下，既要相关部门探寻就近就业的便利渠道，还需要社区、志愿者积极行动，通过陪护、托养等方式，解除健康家庭成员出去工作的后顾之忧。</w:t>
      </w:r>
    </w:p>
    <w:p w:rsidR="006B43F5" w:rsidRDefault="006B43F5" w:rsidP="006B43F5">
      <w:pPr>
        <w:spacing w:line="247" w:lineRule="auto"/>
        <w:ind w:firstLineChars="200" w:firstLine="420"/>
        <w:rPr>
          <w:rFonts w:hint="eastAsia"/>
        </w:rPr>
      </w:pPr>
      <w:r>
        <w:rPr>
          <w:rFonts w:hint="eastAsia"/>
        </w:rPr>
        <w:t>人是社会性动物，唯有在集体的劳动中才能深刻的感知到生命的价值，感知到自己被需要、被认可、被肯定。美好生活，人人共享。残疾人也应平等享有参与社会财富创造的权利。改革开放的历史进程中，也涌现出了如同张海迪那样自立自强的残疾人，通过自力更生与艰苦奋斗赢得了社会的尊重和认可。改善残疾人及其家庭的经济现状，不仅要职能部门继续做好社保、医疗、教育、维权等方面的工作，还要相关企业自觉担负社会责任，更要残疾人摒弃“等靠要”思想，在残疾人自强典范上汲取坚强、自尊、自信、自立的正能量，通过辛勤努力与奉献担当在社会上找准自己的位置，活出属于每个人的精彩人生。</w:t>
      </w:r>
    </w:p>
    <w:p w:rsidR="006B43F5" w:rsidRDefault="006B43F5" w:rsidP="006B43F5">
      <w:pPr>
        <w:spacing w:line="247" w:lineRule="auto"/>
        <w:ind w:firstLineChars="200" w:firstLine="420"/>
        <w:jc w:val="right"/>
        <w:rPr>
          <w:rFonts w:hint="eastAsia"/>
        </w:rPr>
      </w:pPr>
      <w:r w:rsidRPr="00C019E4">
        <w:rPr>
          <w:rFonts w:hint="eastAsia"/>
        </w:rPr>
        <w:t>四川在线</w:t>
      </w:r>
      <w:r>
        <w:rPr>
          <w:rFonts w:hint="eastAsia"/>
        </w:rPr>
        <w:t>2017-11-27</w:t>
      </w:r>
    </w:p>
    <w:p w:rsidR="006B43F5" w:rsidRDefault="006B43F5" w:rsidP="004A68D7">
      <w:pPr>
        <w:sectPr w:rsidR="006B43F5" w:rsidSect="004A68D7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520713" w:rsidRDefault="00520713"/>
    <w:sectPr w:rsidR="0052071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6B43F5"/>
    <w:rsid w:val="00520713"/>
    <w:rsid w:val="006B43F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6B43F5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6B43F5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6B43F5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222</Words>
  <Characters>1270</Characters>
  <Application>Microsoft Office Word</Application>
  <DocSecurity>0</DocSecurity>
  <Lines>10</Lines>
  <Paragraphs>2</Paragraphs>
  <ScaleCrop>false</ScaleCrop>
  <Company/>
  <LinksUpToDate>false</LinksUpToDate>
  <CharactersWithSpaces>1490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2022-07-28T07:13:00Z</dcterms:created>
</cp:coreProperties>
</file>