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21E" w:rsidRDefault="00EF021E" w:rsidP="00BB7574">
      <w:pPr>
        <w:pStyle w:val="1"/>
        <w:rPr>
          <w:rFonts w:hint="eastAsia"/>
        </w:rPr>
      </w:pPr>
      <w:r w:rsidRPr="00BB7574">
        <w:rPr>
          <w:rFonts w:hint="eastAsia"/>
        </w:rPr>
        <w:t>吉林市残联深化改革</w:t>
      </w:r>
      <w:r w:rsidRPr="00BB7574">
        <w:t xml:space="preserve"> 多措并举 助推残疾人实现同步全面小康</w:t>
      </w:r>
    </w:p>
    <w:p w:rsidR="00EF021E" w:rsidRDefault="00EF021E" w:rsidP="00EF021E">
      <w:pPr>
        <w:ind w:firstLineChars="200" w:firstLine="420"/>
      </w:pPr>
      <w:r>
        <w:rPr>
          <w:rFonts w:hint="eastAsia"/>
        </w:rPr>
        <w:t>残疾人是一个特殊困难的群体，需要格外关心、格外关注。如何帮助他们实现同步全面小康，是当前摆在各级党委政府和各级残联面前的一道难题。吉林市残联党组、理事会在深入调研、科学研判的基础上，打破常规，与时俱进，把推进残疾人小康进程与精准扶贫、康复服务、教育就业、社会保障、舆论宣传紧密结合，多措并举，加快推进残疾人同步全面小康建设。</w:t>
      </w:r>
    </w:p>
    <w:p w:rsidR="00EF021E" w:rsidRDefault="00EF021E" w:rsidP="00EF021E">
      <w:pPr>
        <w:ind w:firstLineChars="200" w:firstLine="420"/>
      </w:pPr>
      <w:r>
        <w:t xml:space="preserve">1. </w:t>
      </w:r>
      <w:r>
        <w:t>强化惠残政策支撑</w:t>
      </w:r>
      <w:r>
        <w:t>,</w:t>
      </w:r>
      <w:r>
        <w:t>进一步健全残疾人权益保障制度。</w:t>
      </w:r>
      <w:r>
        <w:t>“</w:t>
      </w:r>
      <w:r>
        <w:t>全面建成小康社会，残疾人一个不能少。</w:t>
      </w:r>
      <w:r>
        <w:t>”</w:t>
      </w:r>
      <w:r>
        <w:t>市残联围绕落实《吉林市人民政府关于加快推进全市残疾人小康进程的实施意见》，积极协调有关部门及时制定出台残疾人托养服务、教育就业、康复服务等配套政策方案，为全市残疾人事业健康发展提供有力保障。一是制定出台了《关于给予大龄自闭症、智力障碍残疾人康复教育照料补贴的实施方案》。对在机构进行康复教育照料的，给予</w:t>
      </w:r>
      <w:r>
        <w:t>1000</w:t>
      </w:r>
      <w:r>
        <w:t>元</w:t>
      </w:r>
      <w:r>
        <w:t>/</w:t>
      </w:r>
      <w:r>
        <w:t>人</w:t>
      </w:r>
      <w:r>
        <w:t>/</w:t>
      </w:r>
      <w:r>
        <w:t>月的补贴。二是出台了我市残疾人免费乘坐市内公交车政策。</w:t>
      </w:r>
      <w:r>
        <w:t>2018</w:t>
      </w:r>
      <w:r>
        <w:t>年</w:t>
      </w:r>
      <w:r>
        <w:t>1</w:t>
      </w:r>
      <w:r>
        <w:t>月</w:t>
      </w:r>
      <w:r>
        <w:t>1</w:t>
      </w:r>
      <w:r>
        <w:t>日起，每名残疾人每年享受</w:t>
      </w:r>
      <w:r>
        <w:t>480</w:t>
      </w:r>
      <w:r>
        <w:t>元的免费乘车补贴。三是修订了《吉林市残疾人公益岗位及农村残疾人</w:t>
      </w:r>
      <w:r>
        <w:t>“</w:t>
      </w:r>
      <w:r>
        <w:t>带头人</w:t>
      </w:r>
      <w:r>
        <w:t>”</w:t>
      </w:r>
      <w:r>
        <w:t>管理办法》，提高基层残疾人工作者工作补贴额度。乡镇街道专职委员补贴标准为不超过</w:t>
      </w:r>
      <w:r>
        <w:t>10000</w:t>
      </w:r>
      <w:r>
        <w:t>元</w:t>
      </w:r>
      <w:r>
        <w:t>/</w:t>
      </w:r>
      <w:r>
        <w:t>年</w:t>
      </w:r>
      <w:r>
        <w:t>/</w:t>
      </w:r>
      <w:r>
        <w:t>人、村级专职委员补贴标准为不超过</w:t>
      </w:r>
      <w:r>
        <w:t>2400</w:t>
      </w:r>
      <w:r>
        <w:t>元</w:t>
      </w:r>
      <w:r>
        <w:t>/</w:t>
      </w:r>
      <w:r>
        <w:t>年</w:t>
      </w:r>
      <w:r>
        <w:t>/</w:t>
      </w:r>
      <w:r>
        <w:t>人。四是出台了《吉林市扶残助学金（高中阶段）实施办法》。对接受高中阶段的残疾人学生和家庭经济困难的残疾人子女给予扶残助学金救助，标准为残疾人学生</w:t>
      </w:r>
      <w:r>
        <w:t>2000</w:t>
      </w:r>
      <w:r>
        <w:t>元</w:t>
      </w:r>
      <w:r>
        <w:t>/</w:t>
      </w:r>
      <w:r>
        <w:t>人</w:t>
      </w:r>
      <w:r>
        <w:t>/</w:t>
      </w:r>
      <w:r>
        <w:t>年、贫困残疾人家庭子女一次性</w:t>
      </w:r>
      <w:r>
        <w:t>2000</w:t>
      </w:r>
      <w:r>
        <w:t>元。五是下发了《吉林市残疾人服务机构管理办法》、《吉林市残疾儿童康复救助办法》，完成了市残联承担的</w:t>
      </w:r>
      <w:r>
        <w:rPr>
          <w:rFonts w:hint="eastAsia"/>
        </w:rPr>
        <w:t>《吉林市全面深化改革实施规划（</w:t>
      </w:r>
      <w:r>
        <w:t>2015-2020</w:t>
      </w:r>
      <w:r>
        <w:t>年）》全部工作任务。</w:t>
      </w:r>
    </w:p>
    <w:p w:rsidR="00EF021E" w:rsidRDefault="00EF021E" w:rsidP="00EF021E">
      <w:pPr>
        <w:ind w:firstLineChars="200" w:firstLine="420"/>
      </w:pPr>
      <w:r>
        <w:t>2.</w:t>
      </w:r>
      <w:r>
        <w:t>聚焦残疾康复服务，进一步完善基本公共服务体系。</w:t>
      </w:r>
      <w:r>
        <w:t>“</w:t>
      </w:r>
      <w:r>
        <w:t>发展残疾事业，加强残疾康复服务。</w:t>
      </w:r>
      <w:r>
        <w:t>”</w:t>
      </w:r>
      <w:r>
        <w:t>传递的是对生命的尊重，更是党和人民的殷殷重托。全国康复服务机构信息发布试点、全国残疾预防综合试验区试点、全省残疾人精准康复服务试点等各项国家级、省级试点落户吉林，使残疾人真正感受到党和国家的特殊关爱。市残联积极将残疾人康复服务融入健康吉林、医疗保障、深化医改大局，越来越多的残疾人享受到政策的红利。全年举办精准康复服务培训班和技术讲座</w:t>
      </w:r>
      <w:r>
        <w:t>16</w:t>
      </w:r>
      <w:r>
        <w:t>期，为</w:t>
      </w:r>
      <w:r>
        <w:t>19200</w:t>
      </w:r>
      <w:r>
        <w:t>名残疾人提供</w:t>
      </w:r>
      <w:r>
        <w:t>31</w:t>
      </w:r>
      <w:r>
        <w:t>项精准康复服务，完成省政府民生实事任务的</w:t>
      </w:r>
      <w:r>
        <w:t>100.3%</w:t>
      </w:r>
      <w:r>
        <w:t>，</w:t>
      </w:r>
      <w:r>
        <w:rPr>
          <w:rFonts w:hint="eastAsia"/>
        </w:rPr>
        <w:t>配发助听器</w:t>
      </w:r>
      <w:r>
        <w:t>81</w:t>
      </w:r>
      <w:r>
        <w:t>只、人工耳蜗</w:t>
      </w:r>
      <w:r>
        <w:t>9</w:t>
      </w:r>
      <w:r>
        <w:t>例、适配大小腿假肢</w:t>
      </w:r>
      <w:r>
        <w:t>252</w:t>
      </w:r>
      <w:r>
        <w:t>例、各类辅具</w:t>
      </w:r>
      <w:r>
        <w:t>23</w:t>
      </w:r>
      <w:r>
        <w:t>类</w:t>
      </w:r>
      <w:r>
        <w:t>577</w:t>
      </w:r>
      <w:r>
        <w:t>件，贫困精神病患者免费服药</w:t>
      </w:r>
      <w:r>
        <w:t>1200</w:t>
      </w:r>
      <w:r>
        <w:t>人、免费住院</w:t>
      </w:r>
      <w:r>
        <w:t>128</w:t>
      </w:r>
      <w:r>
        <w:t>人，康复训练脑瘫儿童</w:t>
      </w:r>
      <w:r>
        <w:t>194</w:t>
      </w:r>
      <w:r>
        <w:t>名、智力障碍儿童</w:t>
      </w:r>
      <w:r>
        <w:t>122</w:t>
      </w:r>
      <w:r>
        <w:t>名、孤独症儿童</w:t>
      </w:r>
      <w:r>
        <w:t>60</w:t>
      </w:r>
      <w:r>
        <w:t>名。</w:t>
      </w:r>
    </w:p>
    <w:p w:rsidR="00EF021E" w:rsidRDefault="00EF021E" w:rsidP="00EF021E">
      <w:pPr>
        <w:ind w:firstLineChars="200" w:firstLine="420"/>
      </w:pPr>
      <w:r>
        <w:t>3.</w:t>
      </w:r>
      <w:r>
        <w:t>突出扶贫就业增收，进一步提升残疾人幸福指数。</w:t>
      </w:r>
      <w:r>
        <w:t>“</w:t>
      </w:r>
      <w:r>
        <w:t>坚决打赢脱贫攻坚战，决不让一个残疾人掉队。</w:t>
      </w:r>
      <w:r>
        <w:t>”</w:t>
      </w:r>
      <w:r>
        <w:t>一是市残联及时将</w:t>
      </w:r>
      <w:r>
        <w:t>200</w:t>
      </w:r>
      <w:r>
        <w:t>万脱贫初始资金足额划转市扶贫办专用账户，将贫困残疾人纳入全市脱贫攻坚大局，</w:t>
      </w:r>
      <w:r>
        <w:t>12103</w:t>
      </w:r>
      <w:r>
        <w:t>名建档立卡残疾人进入我市贫困人口动态管理数据库，目前已脱贫</w:t>
      </w:r>
      <w:r>
        <w:t>6703</w:t>
      </w:r>
      <w:r>
        <w:t>人；</w:t>
      </w:r>
      <w:r>
        <w:t>303</w:t>
      </w:r>
      <w:r>
        <w:t>户残疾人危房纳入政府危房改造项目。二是认真落实市委组织部等七部门《关于推进按比例安排残疾人就业的若干规定》，实施《关于对超比例安排残疾人就业的单位给予奖励的办法》，深入推进全省按比例安排残疾人就业试点工作。三是加强残疾人职业技能培训，</w:t>
      </w:r>
      <w:r>
        <w:rPr>
          <w:rFonts w:hint="eastAsia"/>
        </w:rPr>
        <w:t>提高残疾人创业就业本领。全国残疾人职业培训基地研讨会在我市召开，市残联举办职业技术培训班</w:t>
      </w:r>
      <w:r>
        <w:t>90</w:t>
      </w:r>
      <w:r>
        <w:t>期，培训</w:t>
      </w:r>
      <w:r>
        <w:t>4953</w:t>
      </w:r>
      <w:r>
        <w:t>名残疾人，</w:t>
      </w:r>
      <w:r>
        <w:t>31</w:t>
      </w:r>
      <w:r>
        <w:t>个残疾人创办的合作社安置和辐射带动</w:t>
      </w:r>
      <w:r>
        <w:t>478</w:t>
      </w:r>
      <w:r>
        <w:t>名残疾人就业脱贫，帮助</w:t>
      </w:r>
      <w:r>
        <w:t>1588</w:t>
      </w:r>
      <w:r>
        <w:t>名城镇残疾人就业。</w:t>
      </w:r>
    </w:p>
    <w:p w:rsidR="00EF021E" w:rsidRDefault="00EF021E" w:rsidP="00EF021E">
      <w:pPr>
        <w:ind w:firstLineChars="200" w:firstLine="420"/>
      </w:pPr>
      <w:r>
        <w:t>4</w:t>
      </w:r>
      <w:r>
        <w:t>、落实社会保障制度，进一步加强和改善残疾人民生。</w:t>
      </w:r>
      <w:r>
        <w:t>“</w:t>
      </w:r>
      <w:r>
        <w:t>实现残疾人精准脱贫，突出政策兜底保障一批。</w:t>
      </w:r>
      <w:r>
        <w:t>”</w:t>
      </w:r>
      <w:r>
        <w:t>市残联全面落实实施残疾人</w:t>
      </w:r>
      <w:r>
        <w:t>“</w:t>
      </w:r>
      <w:r>
        <w:t>两项补贴</w:t>
      </w:r>
      <w:r>
        <w:t>”</w:t>
      </w:r>
      <w:r>
        <w:t>、基本养老保险、基本医疗保险等制度。为</w:t>
      </w:r>
      <w:r>
        <w:t>3.67</w:t>
      </w:r>
      <w:r>
        <w:t>万名困难残疾人发放生活补贴</w:t>
      </w:r>
      <w:r>
        <w:t>2698.78</w:t>
      </w:r>
      <w:r>
        <w:t>万元，为</w:t>
      </w:r>
      <w:r>
        <w:t>3.41</w:t>
      </w:r>
      <w:r>
        <w:t>万名重度残疾人发放护理补贴</w:t>
      </w:r>
      <w:r>
        <w:t>2520.9</w:t>
      </w:r>
      <w:r>
        <w:t>万元；投入</w:t>
      </w:r>
      <w:r>
        <w:t>107.7</w:t>
      </w:r>
      <w:r>
        <w:t>万元为</w:t>
      </w:r>
      <w:r>
        <w:t>718</w:t>
      </w:r>
      <w:r>
        <w:t>名残疾人提供托养服务，投入</w:t>
      </w:r>
      <w:r>
        <w:t>120</w:t>
      </w:r>
      <w:r>
        <w:t>万元为就业年龄段残疾人投保意外伤害险，投入</w:t>
      </w:r>
      <w:r>
        <w:t>2.365</w:t>
      </w:r>
      <w:r>
        <w:t>万元为</w:t>
      </w:r>
      <w:r>
        <w:t>2365</w:t>
      </w:r>
      <w:r>
        <w:t>名城镇重度残疾人代缴城镇居民基本医疗保险。为</w:t>
      </w:r>
      <w:r>
        <w:t>3149</w:t>
      </w:r>
      <w:r>
        <w:t>名肢体残疾人发放燃油补贴</w:t>
      </w:r>
      <w:r>
        <w:t>81.87</w:t>
      </w:r>
      <w:r>
        <w:t>万元，实施贫困残疾人家</w:t>
      </w:r>
      <w:r>
        <w:rPr>
          <w:rFonts w:hint="eastAsia"/>
        </w:rPr>
        <w:t>庭无障碍改造</w:t>
      </w:r>
      <w:r>
        <w:t>380</w:t>
      </w:r>
      <w:r>
        <w:t>户。</w:t>
      </w:r>
    </w:p>
    <w:p w:rsidR="00EF021E" w:rsidRDefault="00EF021E" w:rsidP="00EF021E">
      <w:pPr>
        <w:ind w:firstLineChars="200" w:firstLine="420"/>
        <w:rPr>
          <w:rFonts w:hint="eastAsia"/>
        </w:rPr>
      </w:pPr>
      <w:r>
        <w:t>5</w:t>
      </w:r>
      <w:r>
        <w:t>、同心追梦共享共赢，进一步营造残疾人事业发展良好环境。依托市级各大媒体创办残疾人专题、专栏及手语新闻节目，对残疾人各项工作进行深入报道。全年播出消息</w:t>
      </w:r>
      <w:r>
        <w:t>110</w:t>
      </w:r>
      <w:r>
        <w:t>余条，报刊刊登稿件</w:t>
      </w:r>
      <w:r>
        <w:t>80</w:t>
      </w:r>
      <w:r>
        <w:t>余件，在各级网站发布信息</w:t>
      </w:r>
      <w:r>
        <w:t>2665</w:t>
      </w:r>
      <w:r>
        <w:t>条，在市电视台播放手语节目</w:t>
      </w:r>
      <w:r>
        <w:t>48</w:t>
      </w:r>
      <w:r>
        <w:t>期。在</w:t>
      </w:r>
      <w:r>
        <w:t>“</w:t>
      </w:r>
      <w:r>
        <w:t>四自</w:t>
      </w:r>
      <w:r>
        <w:t>”</w:t>
      </w:r>
      <w:r>
        <w:t>精神的引领下，全市以</w:t>
      </w:r>
      <w:r>
        <w:t>“</w:t>
      </w:r>
      <w:r>
        <w:t>追梦</w:t>
      </w:r>
      <w:r>
        <w:t>”</w:t>
      </w:r>
      <w:r>
        <w:t>文化为载体，组织开展吉林市第六届残疾人艺术汇演和第六届残疾人优秀艺术作品展活动，极大丰富了残疾人朋友的业余生活。随着残疾人体育事业的发展，我市残疾人运动员在国内外体育赛事上捷报频传。在省第二届残疾人运动会上获得</w:t>
      </w:r>
      <w:r>
        <w:t>22</w:t>
      </w:r>
      <w:r>
        <w:t>金</w:t>
      </w:r>
      <w:r>
        <w:t>24</w:t>
      </w:r>
      <w:r>
        <w:t>银</w:t>
      </w:r>
      <w:r>
        <w:t>21</w:t>
      </w:r>
      <w:r>
        <w:t>铜</w:t>
      </w:r>
      <w:r>
        <w:rPr>
          <w:rFonts w:hint="eastAsia"/>
        </w:rPr>
        <w:t>的好成绩；我市残疾人体育选手代表国家参加第十一届世界特奥会地板曲棍项目，获得了第</w:t>
      </w:r>
      <w:r>
        <w:t>4</w:t>
      </w:r>
      <w:r>
        <w:t>名的好成绩；代表吉林省参加</w:t>
      </w:r>
      <w:r>
        <w:t>2017</w:t>
      </w:r>
      <w:r>
        <w:t>年国际特殊奥林匹克东亚区融合篮球赛荣获冠军；代表吉林省参加全国特奥轮滑比赛，获得</w:t>
      </w:r>
      <w:r>
        <w:t>3</w:t>
      </w:r>
      <w:r>
        <w:t>金</w:t>
      </w:r>
      <w:r>
        <w:t>5</w:t>
      </w:r>
      <w:r>
        <w:t>银</w:t>
      </w:r>
      <w:r>
        <w:t>8</w:t>
      </w:r>
      <w:r>
        <w:t>铜。</w:t>
      </w:r>
    </w:p>
    <w:p w:rsidR="00EF021E" w:rsidRDefault="00EF021E" w:rsidP="00EF021E">
      <w:pPr>
        <w:ind w:firstLineChars="200" w:firstLine="420"/>
        <w:jc w:val="right"/>
        <w:rPr>
          <w:rFonts w:hint="eastAsia"/>
        </w:rPr>
      </w:pPr>
      <w:r w:rsidRPr="00BB7574">
        <w:rPr>
          <w:rFonts w:hint="eastAsia"/>
        </w:rPr>
        <w:t>吉林市残联</w:t>
      </w:r>
      <w:r>
        <w:rPr>
          <w:rFonts w:hint="eastAsia"/>
        </w:rPr>
        <w:t>2017-12-5</w:t>
      </w:r>
    </w:p>
    <w:p w:rsidR="00EF021E" w:rsidRDefault="00EF021E" w:rsidP="00AE2CDC">
      <w:pPr>
        <w:sectPr w:rsidR="00EF021E" w:rsidSect="00AE2CDC">
          <w:type w:val="continuous"/>
          <w:pgSz w:w="11906" w:h="16838" w:code="9"/>
          <w:pgMar w:top="1644" w:right="1236" w:bottom="1418" w:left="1814" w:header="851" w:footer="907" w:gutter="0"/>
          <w:pgNumType w:start="1"/>
          <w:cols w:space="425"/>
          <w:docGrid w:type="lines" w:linePitch="341" w:charSpace="2373"/>
        </w:sectPr>
      </w:pPr>
    </w:p>
    <w:p w:rsidR="00D97ECB" w:rsidRDefault="00D97ECB"/>
    <w:sectPr w:rsidR="00D97E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021E"/>
    <w:rsid w:val="00D97ECB"/>
    <w:rsid w:val="00EF02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F02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021E"/>
    <w:rPr>
      <w:rFonts w:ascii="黑体" w:eastAsia="黑体" w:hAnsi="宋体" w:cs="Times New Roman"/>
      <w:b/>
      <w:kern w:val="36"/>
      <w:sz w:val="32"/>
      <w:szCs w:val="32"/>
    </w:rPr>
  </w:style>
  <w:style w:type="paragraph" w:customStyle="1" w:styleId="Char2CharCharChar">
    <w:name w:val="Char2 Char Char Char"/>
    <w:basedOn w:val="a"/>
    <w:autoRedefine/>
    <w:rsid w:val="00EF021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1786</Characters>
  <Application>Microsoft Office Word</Application>
  <DocSecurity>0</DocSecurity>
  <Lines>14</Lines>
  <Paragraphs>4</Paragraphs>
  <ScaleCrop>false</ScaleCrop>
  <Company/>
  <LinksUpToDate>false</LinksUpToDate>
  <CharactersWithSpaces>2095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