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3107" w:rsidRDefault="00823107" w:rsidP="000E6A2A">
      <w:pPr>
        <w:pStyle w:val="1"/>
        <w:spacing w:line="247" w:lineRule="auto"/>
        <w:rPr>
          <w:rFonts w:hint="eastAsia"/>
        </w:rPr>
      </w:pPr>
      <w:r w:rsidRPr="00CB5E69">
        <w:rPr>
          <w:rFonts w:hint="eastAsia"/>
        </w:rPr>
        <w:t>江苏发布调查报告：超半数残疾人常外出，但“坐车难”仍突出</w:t>
      </w:r>
    </w:p>
    <w:p w:rsidR="00823107" w:rsidRDefault="00823107" w:rsidP="00823107">
      <w:pPr>
        <w:spacing w:line="247" w:lineRule="auto"/>
        <w:ind w:firstLineChars="200" w:firstLine="420"/>
      </w:pPr>
      <w:r>
        <w:rPr>
          <w:rFonts w:hint="eastAsia"/>
        </w:rPr>
        <w:t>体现城市人文关怀程度的无障碍设施建设，在江苏</w:t>
      </w:r>
      <w:r>
        <w:t>13</w:t>
      </w:r>
      <w:r>
        <w:t>个设区市中，哪个城市建的最好？</w:t>
      </w:r>
    </w:p>
    <w:p w:rsidR="00823107" w:rsidRDefault="00823107" w:rsidP="00823107">
      <w:pPr>
        <w:spacing w:line="247" w:lineRule="auto"/>
        <w:ind w:firstLineChars="200" w:firstLine="420"/>
      </w:pPr>
      <w:r>
        <w:t xml:space="preserve">11 </w:t>
      </w:r>
      <w:r>
        <w:t>月</w:t>
      </w:r>
      <w:r>
        <w:t xml:space="preserve"> 27 </w:t>
      </w:r>
      <w:r>
        <w:t>日，江苏省消保委、江苏省残联联合发布《江苏省无障碍设施体验式调查项目报告》，对全省</w:t>
      </w:r>
      <w:r>
        <w:t>13</w:t>
      </w:r>
      <w:r>
        <w:t>个设区市</w:t>
      </w:r>
      <w:r>
        <w:t>12</w:t>
      </w:r>
      <w:r>
        <w:t>类场所类型、</w:t>
      </w:r>
      <w:r>
        <w:t>12</w:t>
      </w:r>
      <w:r>
        <w:t>种无障碍设施展开调查。</w:t>
      </w:r>
    </w:p>
    <w:p w:rsidR="00823107" w:rsidRDefault="00823107" w:rsidP="00823107">
      <w:pPr>
        <w:spacing w:line="247" w:lineRule="auto"/>
        <w:ind w:firstLineChars="200" w:firstLine="420"/>
      </w:pPr>
      <w:r>
        <w:rPr>
          <w:rFonts w:hint="eastAsia"/>
        </w:rPr>
        <w:t>澎湃新闻（</w:t>
      </w:r>
      <w:r>
        <w:t>www.thepaper.cn</w:t>
      </w:r>
      <w:r>
        <w:t>）注意到，常州与苏州无障碍设施</w:t>
      </w:r>
      <w:r>
        <w:t>“</w:t>
      </w:r>
      <w:r>
        <w:t>客观建设</w:t>
      </w:r>
      <w:r>
        <w:t>”</w:t>
      </w:r>
      <w:r>
        <w:t>排名相对靠前。调查显示，全省有超过一半的残疾人经常外出，但</w:t>
      </w:r>
      <w:r>
        <w:t>“</w:t>
      </w:r>
      <w:r>
        <w:t>坐车难</w:t>
      </w:r>
      <w:r>
        <w:t>”</w:t>
      </w:r>
      <w:r>
        <w:t>成为最大阻碍。</w:t>
      </w:r>
    </w:p>
    <w:p w:rsidR="00823107" w:rsidRDefault="00823107" w:rsidP="00823107">
      <w:pPr>
        <w:spacing w:line="247" w:lineRule="auto"/>
        <w:ind w:firstLineChars="200" w:firstLine="420"/>
      </w:pPr>
      <w:r>
        <w:rPr>
          <w:rFonts w:hint="eastAsia"/>
        </w:rPr>
        <w:t>常州与苏州无障碍设施“客观建设”排名相对靠前</w:t>
      </w:r>
    </w:p>
    <w:p w:rsidR="00823107" w:rsidRDefault="00823107" w:rsidP="00823107">
      <w:pPr>
        <w:spacing w:line="247" w:lineRule="auto"/>
        <w:ind w:firstLineChars="200" w:firstLine="420"/>
      </w:pPr>
      <w:r>
        <w:rPr>
          <w:rFonts w:hint="eastAsia"/>
        </w:rPr>
        <w:t>自</w:t>
      </w:r>
      <w:r>
        <w:t>2012</w:t>
      </w:r>
      <w:r>
        <w:t>年</w:t>
      </w:r>
      <w:r>
        <w:t>8</w:t>
      </w:r>
      <w:r>
        <w:t>月《无障碍环境建设条例》实施至今，我国实现了无障碍建设从无专项条例到有法可依、有章可循的转变。</w:t>
      </w:r>
    </w:p>
    <w:p w:rsidR="00823107" w:rsidRDefault="00823107" w:rsidP="00823107">
      <w:pPr>
        <w:spacing w:line="247" w:lineRule="auto"/>
        <w:ind w:firstLineChars="200" w:firstLine="420"/>
      </w:pPr>
      <w:r>
        <w:rPr>
          <w:rFonts w:hint="eastAsia"/>
        </w:rPr>
        <w:t>然而，由于目前监管制度不够严格、系统，无障碍设施建设还存在建设不到位、管理不健全等问题。出行困难，成为我国</w:t>
      </w:r>
      <w:r>
        <w:t>8500</w:t>
      </w:r>
      <w:r>
        <w:t>余万残疾人共同的痛点。</w:t>
      </w:r>
    </w:p>
    <w:p w:rsidR="00823107" w:rsidRDefault="00823107" w:rsidP="00823107">
      <w:pPr>
        <w:spacing w:line="247" w:lineRule="auto"/>
        <w:ind w:firstLineChars="200" w:firstLine="420"/>
      </w:pPr>
      <w:r>
        <w:rPr>
          <w:rFonts w:hint="eastAsia"/>
        </w:rPr>
        <w:t>在此背景下，按照中国消费者协会、中国残疾人联合会</w:t>
      </w:r>
      <w:r>
        <w:t>2017</w:t>
      </w:r>
      <w:r>
        <w:t>年</w:t>
      </w:r>
      <w:r>
        <w:t>4</w:t>
      </w:r>
      <w:r>
        <w:t>月下发的通知，为真实了解各类残疾消费者在</w:t>
      </w:r>
      <w:r>
        <w:t>12</w:t>
      </w:r>
      <w:r>
        <w:t>类消费场所中使用无障碍设施时的实际感受和评价，发掘其对不同种类无障碍设施的切实需求，江苏省消保委联合江苏省残联，委托第三方机构展开体验式调查和定量问卷调查。</w:t>
      </w:r>
    </w:p>
    <w:p w:rsidR="00823107" w:rsidRDefault="00823107" w:rsidP="00823107">
      <w:pPr>
        <w:spacing w:line="247" w:lineRule="auto"/>
        <w:ind w:firstLineChars="200" w:firstLine="420"/>
      </w:pPr>
      <w:r>
        <w:rPr>
          <w:rFonts w:hint="eastAsia"/>
        </w:rPr>
        <w:t>调查对象为江苏省内</w:t>
      </w:r>
      <w:r>
        <w:t>13</w:t>
      </w:r>
      <w:r>
        <w:t>个设区市在上述</w:t>
      </w:r>
      <w:r>
        <w:t>12</w:t>
      </w:r>
      <w:r>
        <w:t>类场所中的任一场所使用过无障碍设施的残疾消费者，主要涉及肢体、视力以及听力三类残疾人。</w:t>
      </w:r>
    </w:p>
    <w:p w:rsidR="00823107" w:rsidRDefault="00823107" w:rsidP="00823107">
      <w:pPr>
        <w:spacing w:line="247" w:lineRule="auto"/>
        <w:ind w:firstLineChars="200" w:firstLine="420"/>
      </w:pPr>
      <w:r>
        <w:rPr>
          <w:rFonts w:hint="eastAsia"/>
        </w:rPr>
        <w:t>调查从“完备性”和“规范性”这两个方面来考察江苏省无障碍设施的建设现状。完备性，是指该体验点内部及周边是否设置</w:t>
      </w:r>
      <w:r>
        <w:t>/</w:t>
      </w:r>
      <w:r>
        <w:t>建设有无障碍出入口、轮椅坡道、无障碍扶手等</w:t>
      </w:r>
      <w:r>
        <w:t>12</w:t>
      </w:r>
      <w:r>
        <w:t>类无障碍设施；规范性，是指该体验点现有的无障碍设施在高度、长度、坡度、面积、材质等客观情况上是否符合《无障碍设计规范》（</w:t>
      </w:r>
      <w:r>
        <w:t>GB50763-2012</w:t>
      </w:r>
      <w:r>
        <w:t>）。</w:t>
      </w:r>
    </w:p>
    <w:p w:rsidR="00823107" w:rsidRDefault="00823107" w:rsidP="00823107">
      <w:pPr>
        <w:spacing w:line="247" w:lineRule="auto"/>
        <w:ind w:firstLineChars="200" w:firstLine="420"/>
      </w:pPr>
      <w:r>
        <w:rPr>
          <w:rFonts w:hint="eastAsia"/>
        </w:rPr>
        <w:t>从完备性的角度来看，无障碍设施设置率较高的有常州、南通与南京，设置率分别为</w:t>
      </w:r>
      <w:r>
        <w:t>38.61%</w:t>
      </w:r>
      <w:r>
        <w:t>、</w:t>
      </w:r>
      <w:r>
        <w:t>36.11%</w:t>
      </w:r>
      <w:r>
        <w:t>和</w:t>
      </w:r>
      <w:r>
        <w:t>34.44%</w:t>
      </w:r>
      <w:r>
        <w:t>，说明这些城市的无障碍设施设置的种类较多较齐全，镇江、无锡、盐城的无障碍设施的设置率较低，分别为</w:t>
      </w:r>
      <w:r>
        <w:t>26.11%</w:t>
      </w:r>
      <w:r>
        <w:t>、</w:t>
      </w:r>
      <w:r>
        <w:t>26.39%</w:t>
      </w:r>
      <w:r>
        <w:t>和</w:t>
      </w:r>
      <w:r>
        <w:t>27.22%</w:t>
      </w:r>
      <w:r>
        <w:t>。</w:t>
      </w:r>
    </w:p>
    <w:p w:rsidR="00823107" w:rsidRDefault="00823107" w:rsidP="00823107">
      <w:pPr>
        <w:spacing w:line="247" w:lineRule="auto"/>
        <w:ind w:firstLineChars="200" w:firstLine="420"/>
      </w:pPr>
      <w:r>
        <w:rPr>
          <w:rFonts w:hint="eastAsia"/>
        </w:rPr>
        <w:t>从规范性的角度来看，江苏省无障碍设施的合规率均较高，全省均值达到</w:t>
      </w:r>
      <w:r>
        <w:t>82.45%</w:t>
      </w:r>
      <w:r>
        <w:t>，说明整个江苏省在无障碍设施的建设上大多能遵循《无障碍设计规范》的要求。</w:t>
      </w:r>
    </w:p>
    <w:p w:rsidR="00823107" w:rsidRDefault="00823107" w:rsidP="00823107">
      <w:pPr>
        <w:spacing w:line="247" w:lineRule="auto"/>
        <w:ind w:firstLineChars="200" w:firstLine="420"/>
      </w:pPr>
      <w:r>
        <w:rPr>
          <w:rFonts w:hint="eastAsia"/>
        </w:rPr>
        <w:t>就不同城市残疾人对于当地无障碍环境的评价来看，泰州、扬州、宿迁三个城市获评相对较高。其次是苏州、无锡两个城市，总体评价得分也在总体均值之上。相较之下，盐城、南京、南通三个城市的残疾人对所在城市的无障碍环境评价偏低。</w:t>
      </w:r>
    </w:p>
    <w:p w:rsidR="00823107" w:rsidRDefault="00823107" w:rsidP="00823107">
      <w:pPr>
        <w:spacing w:line="247" w:lineRule="auto"/>
        <w:ind w:firstLineChars="200" w:firstLine="420"/>
      </w:pPr>
      <w:r>
        <w:rPr>
          <w:rFonts w:hint="eastAsia"/>
        </w:rPr>
        <w:t>残疾人外出意愿高，但“坐车难”成为最大阻碍</w:t>
      </w:r>
    </w:p>
    <w:p w:rsidR="00823107" w:rsidRDefault="00823107" w:rsidP="00823107">
      <w:pPr>
        <w:spacing w:line="247" w:lineRule="auto"/>
        <w:ind w:firstLineChars="200" w:firstLine="420"/>
      </w:pPr>
      <w:r>
        <w:rPr>
          <w:rFonts w:hint="eastAsia"/>
        </w:rPr>
        <w:t>分析结果显示，江苏省残疾人经常外出的比例为</w:t>
      </w:r>
      <w:r>
        <w:t>58.06%</w:t>
      </w:r>
      <w:r>
        <w:t>，尤其是南京、苏州、扬州三个城市经常外出的残疾人占比超过七成，说明江苏省残疾人的外出意愿较高。</w:t>
      </w:r>
    </w:p>
    <w:p w:rsidR="00823107" w:rsidRDefault="00823107" w:rsidP="00823107">
      <w:pPr>
        <w:spacing w:line="247" w:lineRule="auto"/>
        <w:ind w:firstLineChars="200" w:firstLine="420"/>
      </w:pPr>
      <w:r>
        <w:rPr>
          <w:rFonts w:hint="eastAsia"/>
        </w:rPr>
        <w:t>外出方式的选择上，从全省范围来看，残疾人外出乘坐公交车的占比最高，主要原因是公共交通出行成本低，相对比较方便，残疾人比较能接受。同时，公共交通人流量大，残疾人也可以得到及时的帮助。</w:t>
      </w:r>
    </w:p>
    <w:p w:rsidR="00823107" w:rsidRDefault="00823107" w:rsidP="00823107">
      <w:pPr>
        <w:spacing w:line="247" w:lineRule="auto"/>
        <w:ind w:firstLineChars="200" w:firstLine="420"/>
      </w:pPr>
      <w:r>
        <w:rPr>
          <w:rFonts w:hint="eastAsia"/>
        </w:rPr>
        <w:t>而另外一部分残疾人不愿外出的原因主要是出行不便，出行不便主要体现在坐车难上。</w:t>
      </w:r>
    </w:p>
    <w:p w:rsidR="00823107" w:rsidRDefault="00823107" w:rsidP="00823107">
      <w:pPr>
        <w:spacing w:line="247" w:lineRule="auto"/>
        <w:ind w:firstLineChars="200" w:firstLine="420"/>
      </w:pPr>
      <w:r>
        <w:rPr>
          <w:rFonts w:hint="eastAsia"/>
        </w:rPr>
        <w:t>报告指出，目前江苏省的公交车内部及附近的无障碍建设较差，在公交汽车配置多阶踏步、为坐轮椅者预留专座，为视力残疾者提供盲文站牌和语音报站服务、为听力残疾者提供电子视频报站服务以及考虑乘坐轮椅者的实际需求，对侧分带进行坡道处理，在站台的周围设置完善的行进盲道和提示盲道设施等方面做的还远远不够，这就使得坐车难成为残疾人外出最主要的阻碍，同时这也是未来打造畅通的出行路线所必须解决的首要问题。</w:t>
      </w:r>
    </w:p>
    <w:p w:rsidR="00823107" w:rsidRDefault="00823107" w:rsidP="00823107">
      <w:pPr>
        <w:spacing w:line="247" w:lineRule="auto"/>
        <w:ind w:firstLineChars="200" w:firstLine="420"/>
      </w:pPr>
      <w:r>
        <w:rPr>
          <w:rFonts w:hint="eastAsia"/>
        </w:rPr>
        <w:t>此外，值得注意的是，在目前一些无障碍设施的设计和建设中，残疾人主体地位缺失问题严重，并没有考虑到残疾人的使用特点与基本需求。</w:t>
      </w:r>
    </w:p>
    <w:p w:rsidR="00823107" w:rsidRDefault="00823107" w:rsidP="00823107">
      <w:pPr>
        <w:spacing w:line="247" w:lineRule="auto"/>
        <w:ind w:firstLineChars="200" w:firstLine="420"/>
        <w:rPr>
          <w:rFonts w:hint="eastAsia"/>
        </w:rPr>
      </w:pPr>
      <w:r>
        <w:rPr>
          <w:rFonts w:hint="eastAsia"/>
        </w:rPr>
        <w:t>比如，无障碍电梯没有盲文按钮、也没有低位按钮，盲人进入后不知所措；轮椅坡道的坡度过高；无障碍电梯的门洞宽度不足以推进轮椅车；无障碍卫生间的面积容纳不下轮椅车，等等。</w:t>
      </w:r>
    </w:p>
    <w:p w:rsidR="00823107" w:rsidRDefault="00823107" w:rsidP="00823107">
      <w:pPr>
        <w:spacing w:line="247" w:lineRule="auto"/>
        <w:ind w:firstLineChars="200" w:firstLine="420"/>
        <w:jc w:val="right"/>
        <w:rPr>
          <w:rFonts w:hint="eastAsia"/>
        </w:rPr>
      </w:pPr>
      <w:r w:rsidRPr="00CB5E69">
        <w:rPr>
          <w:rFonts w:hint="eastAsia"/>
        </w:rPr>
        <w:t>澎湃新闻</w:t>
      </w:r>
      <w:r>
        <w:rPr>
          <w:rFonts w:hint="eastAsia"/>
        </w:rPr>
        <w:t>2017-11-27</w:t>
      </w:r>
    </w:p>
    <w:p w:rsidR="00823107" w:rsidRDefault="00823107" w:rsidP="004A68D7">
      <w:pPr>
        <w:sectPr w:rsidR="00823107" w:rsidSect="004A68D7">
          <w:type w:val="continuous"/>
          <w:pgSz w:w="11906" w:h="16838" w:code="9"/>
          <w:pgMar w:top="1644" w:right="1236" w:bottom="1418" w:left="1814" w:header="851" w:footer="907" w:gutter="0"/>
          <w:pgNumType w:start="1"/>
          <w:cols w:space="425"/>
          <w:docGrid w:type="lines" w:linePitch="341" w:charSpace="2373"/>
        </w:sectPr>
      </w:pPr>
    </w:p>
    <w:p w:rsidR="005B5A66" w:rsidRDefault="005B5A66"/>
    <w:sectPr w:rsidR="005B5A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23107"/>
    <w:rsid w:val="005B5A66"/>
    <w:rsid w:val="008231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231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23107"/>
    <w:rPr>
      <w:rFonts w:ascii="黑体" w:eastAsia="黑体" w:hAnsi="宋体" w:cs="Times New Roman"/>
      <w:b/>
      <w:kern w:val="36"/>
      <w:sz w:val="32"/>
      <w:szCs w:val="32"/>
    </w:rPr>
  </w:style>
  <w:style w:type="paragraph" w:customStyle="1" w:styleId="Char2CharCharChar">
    <w:name w:val="Char2 Char Char Char"/>
    <w:basedOn w:val="a"/>
    <w:autoRedefine/>
    <w:rsid w:val="0082310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241</Words>
  <Characters>1378</Characters>
  <Application>Microsoft Office Word</Application>
  <DocSecurity>0</DocSecurity>
  <Lines>11</Lines>
  <Paragraphs>3</Paragraphs>
  <ScaleCrop>false</ScaleCrop>
  <Company/>
  <LinksUpToDate>false</LinksUpToDate>
  <CharactersWithSpaces>1616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2022-07-28T07:13:00Z</dcterms:created>
</cp:coreProperties>
</file>