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1F6" w:rsidRDefault="00D011F6" w:rsidP="00E14BE2">
      <w:pPr>
        <w:pStyle w:val="1"/>
        <w:spacing w:line="252" w:lineRule="auto"/>
        <w:rPr>
          <w:rFonts w:hint="eastAsia"/>
        </w:rPr>
      </w:pPr>
      <w:r w:rsidRPr="00560E1B">
        <w:rPr>
          <w:rFonts w:hint="eastAsia"/>
        </w:rPr>
        <w:t>贺兰县化解残疾人“五难”问题成效明显</w:t>
      </w:r>
    </w:p>
    <w:p w:rsidR="00D011F6" w:rsidRDefault="00D011F6" w:rsidP="00D011F6">
      <w:pPr>
        <w:spacing w:line="252" w:lineRule="auto"/>
        <w:ind w:firstLineChars="200" w:firstLine="420"/>
      </w:pPr>
      <w:r>
        <w:rPr>
          <w:rFonts w:hint="eastAsia"/>
        </w:rPr>
        <w:t>一是解决“康复难”。在全县</w:t>
      </w:r>
      <w:r>
        <w:t>5</w:t>
      </w:r>
      <w:r>
        <w:t>个乡镇（场）、街道社区建设了</w:t>
      </w:r>
      <w:r>
        <w:t>6</w:t>
      </w:r>
      <w:r>
        <w:t>个规范化残疾人康复服务指导站，累计为各类残疾人提供康复服务指导</w:t>
      </w:r>
      <w:r>
        <w:t>1200</w:t>
      </w:r>
      <w:r>
        <w:t>余人（次）；自筹资金</w:t>
      </w:r>
      <w:r>
        <w:t>7.3</w:t>
      </w:r>
      <w:r>
        <w:t>万元，自购各类残疾人辅助器材</w:t>
      </w:r>
      <w:r>
        <w:t>250</w:t>
      </w:r>
      <w:r>
        <w:t>件，为</w:t>
      </w:r>
      <w:r>
        <w:t>100</w:t>
      </w:r>
      <w:r>
        <w:t>名听力残疾人免费发放助听器，让残疾人重返</w:t>
      </w:r>
      <w:r>
        <w:t>“</w:t>
      </w:r>
      <w:r>
        <w:t>有声世界</w:t>
      </w:r>
      <w:r>
        <w:t>”</w:t>
      </w:r>
      <w:r>
        <w:t>；争取银川市残联配备助视器</w:t>
      </w:r>
      <w:r>
        <w:t>74</w:t>
      </w:r>
      <w:r>
        <w:t>人；贫困精神残疾人免费服药受惠</w:t>
      </w:r>
      <w:r>
        <w:t>260</w:t>
      </w:r>
      <w:r>
        <w:t>人，每人每年发放</w:t>
      </w:r>
      <w:r>
        <w:t>900</w:t>
      </w:r>
      <w:r>
        <w:t>元的服药补助，为</w:t>
      </w:r>
      <w:r>
        <w:t>12</w:t>
      </w:r>
      <w:r>
        <w:t>名贫困精神残疾人每人每年救助</w:t>
      </w:r>
      <w:r>
        <w:t>1500</w:t>
      </w:r>
      <w:r>
        <w:t>元住院费；适配残疾人各类辅助器具</w:t>
      </w:r>
      <w:r>
        <w:t>1587</w:t>
      </w:r>
      <w:r>
        <w:t>余件。</w:t>
      </w:r>
    </w:p>
    <w:p w:rsidR="00D011F6" w:rsidRDefault="00D011F6" w:rsidP="00D011F6">
      <w:pPr>
        <w:spacing w:line="252" w:lineRule="auto"/>
        <w:ind w:firstLineChars="200" w:firstLine="420"/>
      </w:pPr>
      <w:r>
        <w:rPr>
          <w:rFonts w:hint="eastAsia"/>
        </w:rPr>
        <w:t>二是解决“上学难”。建立扶残助学制度，并形成长效机制。对家庭经济困难的学前残疾儿童，给予每人</w:t>
      </w:r>
      <w:r>
        <w:t>1000</w:t>
      </w:r>
      <w:r>
        <w:t>的补助；对当年考取高等院校全日制就读的残疾学生每人</w:t>
      </w:r>
      <w:r>
        <w:t>4000</w:t>
      </w:r>
      <w:r>
        <w:t>元、专科每人</w:t>
      </w:r>
      <w:r>
        <w:t>3000</w:t>
      </w:r>
      <w:r>
        <w:t>元的一次性助学补助。</w:t>
      </w:r>
    </w:p>
    <w:p w:rsidR="00D011F6" w:rsidRDefault="00D011F6" w:rsidP="00D011F6">
      <w:pPr>
        <w:spacing w:line="252" w:lineRule="auto"/>
        <w:ind w:firstLineChars="200" w:firstLine="420"/>
      </w:pPr>
      <w:r>
        <w:rPr>
          <w:rFonts w:hint="eastAsia"/>
        </w:rPr>
        <w:t>三是解决“就业难”。安排残疾在政府公益性岗就业，新增就业</w:t>
      </w:r>
      <w:r>
        <w:t>123</w:t>
      </w:r>
      <w:r>
        <w:t>人，扶持残疾人自主创业，让他们实现创业梦；组织残疾人参加招聘会，推荐残疾人到企业就业；扶持建设残疾人扶贫基地，达到以示范带动大批困难残疾人脱贫致富的目的。</w:t>
      </w:r>
    </w:p>
    <w:p w:rsidR="00D011F6" w:rsidRDefault="00D011F6" w:rsidP="00D011F6">
      <w:pPr>
        <w:spacing w:line="252" w:lineRule="auto"/>
        <w:ind w:firstLineChars="200" w:firstLine="420"/>
      </w:pPr>
      <w:r>
        <w:rPr>
          <w:rFonts w:hint="eastAsia"/>
        </w:rPr>
        <w:t>四是解决“生活难”。落实自治区残疾人“两项补贴”制度，全年共发放“两项补贴”</w:t>
      </w:r>
      <w:r>
        <w:t>698.8</w:t>
      </w:r>
      <w:r>
        <w:t>万元；继续落实残疾人低保补差提标</w:t>
      </w:r>
      <w:r>
        <w:t>10%</w:t>
      </w:r>
      <w:r>
        <w:t>的政策，将生活困难靠家庭供养且无法单独立户的成年无业重度残疾人，按照单人户纳入低保范围，实现应保尽保。</w:t>
      </w:r>
    </w:p>
    <w:p w:rsidR="00D011F6" w:rsidRDefault="00D011F6" w:rsidP="00D011F6">
      <w:pPr>
        <w:spacing w:line="252" w:lineRule="auto"/>
        <w:ind w:firstLineChars="200" w:firstLine="420"/>
      </w:pPr>
      <w:r>
        <w:rPr>
          <w:rFonts w:hint="eastAsia"/>
        </w:rPr>
        <w:t>五是解决“行路难”。为</w:t>
      </w:r>
      <w:r>
        <w:t>380</w:t>
      </w:r>
      <w:r>
        <w:t>名肢体残疾人发放机动轮椅燃油补贴</w:t>
      </w:r>
      <w:r>
        <w:t>9.88</w:t>
      </w:r>
      <w:r>
        <w:t>万元；投入</w:t>
      </w:r>
      <w:r>
        <w:t>20</w:t>
      </w:r>
      <w:r>
        <w:t>万元对</w:t>
      </w:r>
      <w:r>
        <w:t>50</w:t>
      </w:r>
      <w:r>
        <w:t>户困难残疾人实施家庭无障碍改造工作，极大的改善了残疾人生活、出行方便难题。通过落实各项惠残政策，让残疾人感受到党和政府的温暖，真正做到了扎扎实实办实事、真心实意解民忧，实现服务残疾群众</w:t>
      </w:r>
      <w:r>
        <w:t>“</w:t>
      </w:r>
      <w:r>
        <w:t>最后一公里</w:t>
      </w:r>
      <w:r>
        <w:t>”</w:t>
      </w:r>
      <w:r>
        <w:t>。</w:t>
      </w:r>
    </w:p>
    <w:p w:rsidR="00D011F6" w:rsidRDefault="00D011F6" w:rsidP="00D011F6">
      <w:pPr>
        <w:spacing w:line="252" w:lineRule="auto"/>
        <w:ind w:firstLineChars="200" w:firstLine="420"/>
      </w:pPr>
      <w:r>
        <w:rPr>
          <w:rFonts w:hint="eastAsia"/>
        </w:rPr>
        <w:t>一是解决“康复难”。在全县</w:t>
      </w:r>
      <w:r>
        <w:t>5</w:t>
      </w:r>
      <w:r>
        <w:t>个乡镇（场）、街道社区建设了</w:t>
      </w:r>
      <w:r>
        <w:t>6</w:t>
      </w:r>
      <w:r>
        <w:t>个规范化残疾人康复服务指导站，累计为各类残疾人提供康复服务指导</w:t>
      </w:r>
      <w:r>
        <w:t>1200</w:t>
      </w:r>
      <w:r>
        <w:t>余人（次）；自筹资金</w:t>
      </w:r>
      <w:r>
        <w:t>7.3</w:t>
      </w:r>
      <w:r>
        <w:t>万元，自购各类残疾人辅助器材</w:t>
      </w:r>
      <w:r>
        <w:t>250</w:t>
      </w:r>
      <w:r>
        <w:t>件，为</w:t>
      </w:r>
      <w:r>
        <w:t>100</w:t>
      </w:r>
      <w:r>
        <w:t>名听力残疾人免费发放助听器，让残疾人重返</w:t>
      </w:r>
      <w:r>
        <w:t>“</w:t>
      </w:r>
      <w:r>
        <w:t>有声世界</w:t>
      </w:r>
      <w:r>
        <w:t>”</w:t>
      </w:r>
      <w:r>
        <w:t>；争取银川市残联配备助视器</w:t>
      </w:r>
      <w:r>
        <w:t>74</w:t>
      </w:r>
      <w:r>
        <w:t>人；贫困精神残疾人免费服药受惠</w:t>
      </w:r>
      <w:r>
        <w:t>260</w:t>
      </w:r>
      <w:r>
        <w:t>人，每人每年发放</w:t>
      </w:r>
      <w:r>
        <w:t>900</w:t>
      </w:r>
      <w:r>
        <w:t>元的服药补助，为</w:t>
      </w:r>
      <w:r>
        <w:t>12</w:t>
      </w:r>
      <w:r>
        <w:t>名贫困精神残疾人每人每年救助</w:t>
      </w:r>
      <w:r>
        <w:t>1500</w:t>
      </w:r>
      <w:r>
        <w:t>元住院费；适配残疾人各类辅助器具</w:t>
      </w:r>
      <w:r>
        <w:t>1587</w:t>
      </w:r>
      <w:r>
        <w:t>余件。</w:t>
      </w:r>
    </w:p>
    <w:p w:rsidR="00D011F6" w:rsidRDefault="00D011F6" w:rsidP="00D011F6">
      <w:pPr>
        <w:spacing w:line="252" w:lineRule="auto"/>
        <w:ind w:firstLineChars="200" w:firstLine="420"/>
      </w:pPr>
      <w:r>
        <w:rPr>
          <w:rFonts w:hint="eastAsia"/>
        </w:rPr>
        <w:t>二是解决“上学难”。建立扶残助学制度，并形成长效机制。对家庭经济困难的学前残疾儿童，给予每人</w:t>
      </w:r>
      <w:r>
        <w:t>1000</w:t>
      </w:r>
      <w:r>
        <w:t>的补助；对当年考取高等院校全日制就读的残疾学生每人</w:t>
      </w:r>
      <w:r>
        <w:t>4000</w:t>
      </w:r>
      <w:r>
        <w:t>元、专科每人</w:t>
      </w:r>
      <w:r>
        <w:t>3000</w:t>
      </w:r>
      <w:r>
        <w:t>元的一次性助学补助。</w:t>
      </w:r>
    </w:p>
    <w:p w:rsidR="00D011F6" w:rsidRDefault="00D011F6" w:rsidP="00D011F6">
      <w:pPr>
        <w:spacing w:line="252" w:lineRule="auto"/>
        <w:ind w:firstLineChars="200" w:firstLine="420"/>
      </w:pPr>
      <w:r>
        <w:rPr>
          <w:rFonts w:hint="eastAsia"/>
        </w:rPr>
        <w:t>三是解决“就业难”。安排残疾在政府公益性岗就业，新增就业</w:t>
      </w:r>
      <w:r>
        <w:t>123</w:t>
      </w:r>
      <w:r>
        <w:t>人，扶持残疾人自主创业，让他们实现创业梦；组织残疾人参加招聘会，推荐残疾人到企业就业；扶持建设残疾人扶贫基地，达到以示范带动大批困难残疾人脱贫致富的目的。</w:t>
      </w:r>
    </w:p>
    <w:p w:rsidR="00D011F6" w:rsidRDefault="00D011F6" w:rsidP="00D011F6">
      <w:pPr>
        <w:spacing w:line="252" w:lineRule="auto"/>
        <w:ind w:firstLineChars="200" w:firstLine="420"/>
      </w:pPr>
      <w:r>
        <w:rPr>
          <w:rFonts w:hint="eastAsia"/>
        </w:rPr>
        <w:t>四是解决“生活难”。落实自治区残疾人“两项补贴”制度，全年共发放“两项补贴”</w:t>
      </w:r>
      <w:r>
        <w:t>698.8</w:t>
      </w:r>
      <w:r>
        <w:t>万元；继续落实残疾人低保补差提标</w:t>
      </w:r>
      <w:r>
        <w:t>10%</w:t>
      </w:r>
      <w:r>
        <w:t>的政策，将生活困难靠家庭供养且无法单独立户的成年无业重度残疾人，按照单人户纳入低保范围，实现应保尽保。</w:t>
      </w:r>
    </w:p>
    <w:p w:rsidR="00D011F6" w:rsidRDefault="00D011F6" w:rsidP="00D011F6">
      <w:pPr>
        <w:spacing w:line="252" w:lineRule="auto"/>
        <w:ind w:firstLineChars="200" w:firstLine="420"/>
        <w:rPr>
          <w:rFonts w:hint="eastAsia"/>
        </w:rPr>
      </w:pPr>
      <w:r>
        <w:rPr>
          <w:rFonts w:hint="eastAsia"/>
        </w:rPr>
        <w:t>五是解决“行路难”。为</w:t>
      </w:r>
      <w:r>
        <w:t>380</w:t>
      </w:r>
      <w:r>
        <w:t>名肢体残疾人发放机动轮椅燃油补贴</w:t>
      </w:r>
      <w:r>
        <w:t>9.88</w:t>
      </w:r>
      <w:r>
        <w:t>万元；投入</w:t>
      </w:r>
      <w:r>
        <w:t>20</w:t>
      </w:r>
      <w:r>
        <w:t>万元对</w:t>
      </w:r>
      <w:r>
        <w:t>50</w:t>
      </w:r>
      <w:r>
        <w:t>户困难残疾人实施家庭无障碍改造工作，极大的改善了残疾人生活、出行方便难题。通过落实各项惠残政策，让残疾人感受到党和政府的温暖，真正做到了扎扎实实办实事、真心实意解民忧，实现服务残疾群众</w:t>
      </w:r>
      <w:r>
        <w:t>“</w:t>
      </w:r>
      <w:r>
        <w:t>最后一公里</w:t>
      </w:r>
      <w:r>
        <w:t>”</w:t>
      </w:r>
      <w:r>
        <w:t>。</w:t>
      </w:r>
    </w:p>
    <w:p w:rsidR="00D011F6" w:rsidRDefault="00D011F6" w:rsidP="00D011F6">
      <w:pPr>
        <w:spacing w:line="252" w:lineRule="auto"/>
        <w:ind w:firstLineChars="200" w:firstLine="420"/>
        <w:jc w:val="right"/>
        <w:rPr>
          <w:rFonts w:hint="eastAsia"/>
        </w:rPr>
      </w:pPr>
      <w:r w:rsidRPr="00302402">
        <w:rPr>
          <w:rFonts w:hint="eastAsia"/>
        </w:rPr>
        <w:t>银川市政府</w:t>
      </w:r>
      <w:r>
        <w:rPr>
          <w:rFonts w:hint="eastAsia"/>
        </w:rPr>
        <w:t>2018-1-5</w:t>
      </w:r>
    </w:p>
    <w:p w:rsidR="00D011F6" w:rsidRDefault="00D011F6" w:rsidP="00CE4A59">
      <w:pPr>
        <w:sectPr w:rsidR="00D011F6" w:rsidSect="00CE4A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76FAE" w:rsidRDefault="00576FAE"/>
    <w:sectPr w:rsidR="00576F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11F6"/>
    <w:rsid w:val="00576FAE"/>
    <w:rsid w:val="00D011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011F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011F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011F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1208</Characters>
  <Application>Microsoft Office Word</Application>
  <DocSecurity>0</DocSecurity>
  <Lines>10</Lines>
  <Paragraphs>2</Paragraphs>
  <ScaleCrop>false</ScaleCrop>
  <Company/>
  <LinksUpToDate>false</LinksUpToDate>
  <CharactersWithSpaces>1417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2022-07-28T07:46:00Z</dcterms:created>
</cp:coreProperties>
</file>