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6C1" w:rsidRDefault="00A236C1" w:rsidP="004E39B5">
      <w:pPr>
        <w:pStyle w:val="1"/>
        <w:spacing w:line="247" w:lineRule="auto"/>
        <w:rPr>
          <w:rFonts w:hint="eastAsia"/>
        </w:rPr>
      </w:pPr>
      <w:r>
        <w:rPr>
          <w:rFonts w:hint="eastAsia"/>
        </w:rPr>
        <w:t>重庆:</w:t>
      </w:r>
      <w:r w:rsidRPr="00BB35EB">
        <w:t xml:space="preserve"> 2017年我市为14万残疾人提供了康复服务</w:t>
      </w:r>
    </w:p>
    <w:p w:rsidR="00A236C1" w:rsidRDefault="00A236C1" w:rsidP="00A236C1">
      <w:pPr>
        <w:spacing w:line="247" w:lineRule="auto"/>
        <w:ind w:firstLineChars="200" w:firstLine="420"/>
      </w:pPr>
      <w:r>
        <w:rPr>
          <w:rFonts w:hint="eastAsia"/>
        </w:rPr>
        <w:t>残疾人康复服务是残疾人事业的主体之一，也是国家基本公共服务的关键内容，党的十九大报告中明确提出，“发展残疾人事业，加强残疾康复服务”，这为残疾人事业发展指明方向。</w:t>
      </w:r>
    </w:p>
    <w:p w:rsidR="00A236C1" w:rsidRDefault="00A236C1" w:rsidP="00A236C1">
      <w:pPr>
        <w:spacing w:line="247" w:lineRule="auto"/>
        <w:ind w:firstLineChars="200" w:firstLine="420"/>
      </w:pPr>
      <w:r>
        <w:rPr>
          <w:rFonts w:hint="eastAsia"/>
        </w:rPr>
        <w:t>今日，</w:t>
      </w:r>
      <w:r>
        <w:t>2017</w:t>
      </w:r>
      <w:r>
        <w:t>年重庆市残联康复工作年终总结会在长寿区召开，市残联党组成员、副理事长任能君，长寿区区委常委、副区长李松出席会议。</w:t>
      </w:r>
    </w:p>
    <w:p w:rsidR="00A236C1" w:rsidRDefault="00A236C1" w:rsidP="00A236C1">
      <w:pPr>
        <w:spacing w:line="247" w:lineRule="auto"/>
        <w:ind w:firstLineChars="200" w:firstLine="420"/>
      </w:pPr>
      <w:r>
        <w:rPr>
          <w:rFonts w:hint="eastAsia"/>
        </w:rPr>
        <w:t>市残联党组成员、副理事长任能君对今年以来我市稳步推进残疾人康复工作取得的进展给予了充分肯定。他强调，各级残联要统一思想，充分认识开展精准康复服务的重大意义。要放开视野，以残疾人需求为导向，掌握好相关政策规范，培养好社会服务组织。要整合各项社会资源，做好做实精准康复服务工作。要把握关键，强化措施，统筹抓好残疾人精准康复服务实施工作。要落实责任，切实加强精准康复组织领导工作。切实把残疾人精准康复工作放在心上，尽全力满足残疾人的需求和服务。</w:t>
      </w:r>
    </w:p>
    <w:p w:rsidR="00A236C1" w:rsidRDefault="00A236C1" w:rsidP="00A236C1">
      <w:pPr>
        <w:spacing w:line="247" w:lineRule="auto"/>
        <w:ind w:firstLineChars="200" w:firstLine="420"/>
      </w:pPr>
      <w:r>
        <w:rPr>
          <w:rFonts w:hint="eastAsia"/>
        </w:rPr>
        <w:t>任能君指出，残疾儿童的康复需求问题尤其关键，各区县残联要高度重视。康复机构要强化基础，规范管理，整合资源，融合发展。各区县残联还要充分发挥好签约医生的优势，真真切切将精准康复的内容放入签约医生服务内容中去，要让残疾人真实地享受到签约医生所带来的服务。</w:t>
      </w:r>
    </w:p>
    <w:p w:rsidR="00A236C1" w:rsidRDefault="00A236C1" w:rsidP="00A236C1">
      <w:pPr>
        <w:spacing w:line="247" w:lineRule="auto"/>
        <w:ind w:firstLineChars="200" w:firstLine="420"/>
      </w:pPr>
      <w:r>
        <w:rPr>
          <w:rFonts w:hint="eastAsia"/>
        </w:rPr>
        <w:t>长寿区委常委、副区长李松对</w:t>
      </w:r>
      <w:r>
        <w:t>2017</w:t>
      </w:r>
      <w:r>
        <w:t>年市残联康复工作年终总结会的召开表示热烈的祝贺，对所有与会人员的到来表示诚挚的欢迎，他认为，本次大会在长寿召开不仅是对长寿区残联康复工作的肯定，同时也给各区县残联提供了互相交流的机会。</w:t>
      </w:r>
    </w:p>
    <w:p w:rsidR="00A236C1" w:rsidRDefault="00A236C1" w:rsidP="00A236C1">
      <w:pPr>
        <w:spacing w:line="247" w:lineRule="auto"/>
        <w:ind w:firstLineChars="200" w:firstLine="420"/>
      </w:pPr>
      <w:r>
        <w:rPr>
          <w:rFonts w:hint="eastAsia"/>
        </w:rPr>
        <w:t>在会上，市残联康复社会部主任耿琳就</w:t>
      </w:r>
      <w:r>
        <w:t>2017</w:t>
      </w:r>
      <w:r>
        <w:t>年的康复工作进行了总结报告。</w:t>
      </w:r>
    </w:p>
    <w:p w:rsidR="00A236C1" w:rsidRDefault="00A236C1" w:rsidP="00A236C1">
      <w:pPr>
        <w:spacing w:line="247" w:lineRule="auto"/>
        <w:ind w:firstLineChars="200" w:firstLine="420"/>
      </w:pPr>
      <w:r>
        <w:rPr>
          <w:rFonts w:hint="eastAsia"/>
        </w:rPr>
        <w:t>报告指出，今年我市计划为</w:t>
      </w:r>
      <w:r>
        <w:t>7</w:t>
      </w:r>
      <w:r>
        <w:t>万名有康复需求的残疾人提供康复服务，截至</w:t>
      </w:r>
      <w:r>
        <w:t>12</w:t>
      </w:r>
      <w:r>
        <w:t>月</w:t>
      </w:r>
      <w:r>
        <w:t>5</w:t>
      </w:r>
      <w:r>
        <w:t>日，实际为</w:t>
      </w:r>
      <w:r>
        <w:t>140827</w:t>
      </w:r>
      <w:r>
        <w:t>名残疾人提供了康复服务，康复服务率为</w:t>
      </w:r>
      <w:r>
        <w:t>64.73%</w:t>
      </w:r>
      <w:r>
        <w:t>，其中适配辅助器具</w:t>
      </w:r>
      <w:r>
        <w:t>41096</w:t>
      </w:r>
      <w:r>
        <w:t>人，辅具适配率为</w:t>
      </w:r>
      <w:r>
        <w:t>70.97%</w:t>
      </w:r>
      <w:r>
        <w:t>。从各个区县的情况来看，巫溪、渝中、江津、忠县、奉节、江北</w:t>
      </w:r>
      <w:r>
        <w:t>6</w:t>
      </w:r>
      <w:r>
        <w:t>个区县的康复服务率超过</w:t>
      </w:r>
      <w:r>
        <w:t>90%</w:t>
      </w:r>
      <w:r>
        <w:t>，巫溪、奉节、开州、南岸等</w:t>
      </w:r>
      <w:r>
        <w:t>20</w:t>
      </w:r>
      <w:r>
        <w:t>个区县的辅助器具适配率超过</w:t>
      </w:r>
      <w:r>
        <w:t>90%</w:t>
      </w:r>
      <w:r>
        <w:t>。</w:t>
      </w:r>
    </w:p>
    <w:p w:rsidR="00A236C1" w:rsidRDefault="00A236C1" w:rsidP="00A236C1">
      <w:pPr>
        <w:spacing w:line="247" w:lineRule="auto"/>
        <w:ind w:firstLineChars="200" w:firstLine="420"/>
      </w:pPr>
      <w:r>
        <w:rPr>
          <w:rFonts w:hint="eastAsia"/>
        </w:rPr>
        <w:t>今年，我市还全面启动了残疾预防工作。在残疾预防试点区县建立了残疾报告制度，实施高危孕产妇产前筛查、儿童残疾筛查诊断、残疾评定、残疾预防宣传教育等重点人群干预项目，完善项目地区残疾预防工作体系，提升基层产前筛查、儿童残疾筛查、残疾评定等服务能力，提高全社会残疾预防意识。</w:t>
      </w:r>
    </w:p>
    <w:p w:rsidR="00A236C1" w:rsidRDefault="00A236C1" w:rsidP="00A236C1">
      <w:pPr>
        <w:spacing w:line="247" w:lineRule="auto"/>
        <w:ind w:firstLineChars="200" w:firstLine="420"/>
      </w:pPr>
      <w:r>
        <w:rPr>
          <w:rFonts w:hint="eastAsia"/>
        </w:rPr>
        <w:t>同时，在康复工作标准化方面，我市已对第一批</w:t>
      </w:r>
      <w:r>
        <w:t>21</w:t>
      </w:r>
      <w:r>
        <w:t>家机构、</w:t>
      </w:r>
      <w:r>
        <w:t>34</w:t>
      </w:r>
      <w:r>
        <w:t>个类别残疾儿童康复项目定点进行评估和分级，并积极组织相关专家开展社区康复服务机构进行调研，推进《社区康复服务规范》申报重庆市地方标准工作。</w:t>
      </w:r>
    </w:p>
    <w:p w:rsidR="00A236C1" w:rsidRDefault="00A236C1" w:rsidP="00A236C1">
      <w:pPr>
        <w:spacing w:line="247" w:lineRule="auto"/>
        <w:ind w:firstLineChars="200" w:firstLine="420"/>
      </w:pPr>
      <w:r>
        <w:rPr>
          <w:rFonts w:hint="eastAsia"/>
        </w:rPr>
        <w:t>“</w:t>
      </w:r>
      <w:r>
        <w:t>2018</w:t>
      </w:r>
      <w:r>
        <w:t>年，市残联将依照</w:t>
      </w:r>
      <w:r>
        <w:t>‘</w:t>
      </w:r>
      <w:r>
        <w:t>兜底线、织密网、建机制</w:t>
      </w:r>
      <w:r>
        <w:t>’</w:t>
      </w:r>
      <w:r>
        <w:t>的目标，在满足残疾人康复需求的同时重点关注儿童康复训练，严格项目管理，提高康复质量，确保残疾儿童能实实在在受益，并持之以恒地开展残疾儿童康复训练工作，进一步加强残疾人康复精准化工作。</w:t>
      </w:r>
      <w:r>
        <w:t xml:space="preserve">” </w:t>
      </w:r>
      <w:r>
        <w:t>耿琳在报告</w:t>
      </w:r>
      <w:r>
        <w:t>2018</w:t>
      </w:r>
      <w:r>
        <w:t>年工作计划时说。</w:t>
      </w:r>
    </w:p>
    <w:p w:rsidR="00A236C1" w:rsidRDefault="00A236C1" w:rsidP="00A236C1">
      <w:pPr>
        <w:spacing w:line="247" w:lineRule="auto"/>
        <w:ind w:firstLineChars="200" w:firstLine="420"/>
      </w:pPr>
      <w:r>
        <w:rPr>
          <w:rFonts w:hint="eastAsia"/>
        </w:rPr>
        <w:t>随后，所有与会人员参观了长寿区残疾人精准康复服务试点工作现场，并对长寿区残疾人精准康复服务试点工作的开展给予一致好评。来自垫江县残联的负责人谈到，“市残联康复工作年终总结会的召开，给大家提供了一个很好的平台，大家可以互相学习，共同进步，才能把残疾人精准康复做到更好，”</w:t>
      </w:r>
    </w:p>
    <w:p w:rsidR="00A236C1" w:rsidRDefault="00A236C1" w:rsidP="00A236C1">
      <w:pPr>
        <w:spacing w:line="247" w:lineRule="auto"/>
        <w:ind w:firstLineChars="200" w:firstLine="420"/>
      </w:pPr>
      <w:r>
        <w:rPr>
          <w:rFonts w:hint="eastAsia"/>
        </w:rPr>
        <w:t>下午，所有与会人员就残疾人精准康复工作和残疾儿童康复救助项目进行了分组讨论。</w:t>
      </w:r>
    </w:p>
    <w:p w:rsidR="00A236C1" w:rsidRDefault="00A236C1" w:rsidP="00A236C1">
      <w:pPr>
        <w:spacing w:line="247" w:lineRule="auto"/>
        <w:ind w:firstLineChars="200" w:firstLine="420"/>
      </w:pPr>
      <w:r>
        <w:rPr>
          <w:rFonts w:hint="eastAsia"/>
        </w:rPr>
        <w:t>据悉，明天上午，大会还将对</w:t>
      </w:r>
      <w:r>
        <w:t>2017</w:t>
      </w:r>
      <w:r>
        <w:t>年儿童项目工作进行总结，同时对</w:t>
      </w:r>
      <w:r>
        <w:t>2018</w:t>
      </w:r>
      <w:r>
        <w:t>年项目工作征求意见。</w:t>
      </w:r>
    </w:p>
    <w:p w:rsidR="00A236C1" w:rsidRDefault="00A236C1" w:rsidP="00A236C1">
      <w:pPr>
        <w:spacing w:line="247" w:lineRule="auto"/>
        <w:ind w:firstLineChars="200" w:firstLine="420"/>
      </w:pPr>
      <w:r>
        <w:rPr>
          <w:rFonts w:hint="eastAsia"/>
        </w:rPr>
        <w:t>来自市残联康复社会部的相关负责人、各区县残联负责人、市残疾人综合服务中心相关负责人、儿童项目定点机构以及市级精准康复评估指导机构的专家参与本次会议。</w:t>
      </w:r>
    </w:p>
    <w:p w:rsidR="00A236C1" w:rsidRDefault="00A236C1" w:rsidP="00A236C1">
      <w:pPr>
        <w:spacing w:line="247" w:lineRule="auto"/>
        <w:ind w:firstLineChars="200" w:firstLine="420"/>
        <w:rPr>
          <w:rFonts w:hint="eastAsia"/>
        </w:rPr>
      </w:pPr>
      <w:r>
        <w:t>廖政东</w:t>
      </w:r>
    </w:p>
    <w:p w:rsidR="00A236C1" w:rsidRDefault="00A236C1" w:rsidP="00A236C1">
      <w:pPr>
        <w:spacing w:line="247" w:lineRule="auto"/>
        <w:ind w:firstLineChars="200" w:firstLine="420"/>
        <w:jc w:val="right"/>
        <w:rPr>
          <w:rFonts w:hint="eastAsia"/>
        </w:rPr>
      </w:pPr>
      <w:r w:rsidRPr="00BB35EB">
        <w:rPr>
          <w:rFonts w:hint="eastAsia"/>
        </w:rPr>
        <w:t>重庆残联</w:t>
      </w:r>
      <w:r>
        <w:rPr>
          <w:rFonts w:hint="eastAsia"/>
        </w:rPr>
        <w:t>2017-12-12</w:t>
      </w:r>
    </w:p>
    <w:p w:rsidR="00A236C1" w:rsidRDefault="00A236C1" w:rsidP="00020D99">
      <w:pPr>
        <w:sectPr w:rsidR="00A236C1" w:rsidSect="00020D99">
          <w:type w:val="continuous"/>
          <w:pgSz w:w="11906" w:h="16838" w:code="9"/>
          <w:pgMar w:top="1644" w:right="1236" w:bottom="1418" w:left="1814" w:header="851" w:footer="907" w:gutter="0"/>
          <w:pgNumType w:start="1"/>
          <w:cols w:space="425"/>
          <w:docGrid w:type="lines" w:linePitch="341" w:charSpace="2373"/>
        </w:sectPr>
      </w:pPr>
    </w:p>
    <w:p w:rsidR="009C2FAD" w:rsidRDefault="009C2FAD"/>
    <w:sectPr w:rsidR="009C2F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36C1"/>
    <w:rsid w:val="009C2FAD"/>
    <w:rsid w:val="00A236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36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36C1"/>
    <w:rPr>
      <w:rFonts w:ascii="黑体" w:eastAsia="黑体" w:hAnsi="宋体" w:cs="Times New Roman"/>
      <w:b/>
      <w:kern w:val="36"/>
      <w:sz w:val="32"/>
      <w:szCs w:val="32"/>
    </w:rPr>
  </w:style>
  <w:style w:type="paragraph" w:customStyle="1" w:styleId="Char2CharCharChar">
    <w:name w:val="Char2 Char Char Char"/>
    <w:basedOn w:val="a"/>
    <w:autoRedefine/>
    <w:rsid w:val="00A236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1301</Characters>
  <Application>Microsoft Office Word</Application>
  <DocSecurity>0</DocSecurity>
  <Lines>10</Lines>
  <Paragraphs>3</Paragraphs>
  <ScaleCrop>false</ScaleCrop>
  <Company/>
  <LinksUpToDate>false</LinksUpToDate>
  <CharactersWithSpaces>1526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