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667A" w:rsidRDefault="00E2667A" w:rsidP="00451BBA">
      <w:pPr>
        <w:pStyle w:val="1"/>
        <w:rPr>
          <w:rFonts w:hint="eastAsia"/>
        </w:rPr>
      </w:pPr>
      <w:r w:rsidRPr="00451BBA">
        <w:rPr>
          <w:rFonts w:hint="eastAsia"/>
        </w:rPr>
        <w:t>朱建军：让每位残疾人都过上品质生活</w:t>
      </w:r>
    </w:p>
    <w:p w:rsidR="00E2667A" w:rsidRDefault="00E2667A" w:rsidP="00E2667A">
      <w:pPr>
        <w:ind w:firstLineChars="200" w:firstLine="420"/>
      </w:pPr>
      <w:r>
        <w:t>12</w:t>
      </w:r>
      <w:r>
        <w:t>月</w:t>
      </w:r>
      <w:r>
        <w:t>4</w:t>
      </w:r>
      <w:r>
        <w:t>日下午，市残疾人联合会第七次代表大会在市行政中心</w:t>
      </w:r>
      <w:r>
        <w:t>1</w:t>
      </w:r>
      <w:r>
        <w:t>号会堂开幕。嘉兴市残联理事长闻人庆到会祝贺，市委书记朱建军在开幕会上讲话，市领导曹国良、周红霞等参加会议。</w:t>
      </w:r>
    </w:p>
    <w:p w:rsidR="00E2667A" w:rsidRDefault="00E2667A" w:rsidP="00E2667A">
      <w:pPr>
        <w:ind w:firstLineChars="200" w:firstLine="420"/>
      </w:pPr>
      <w:r>
        <w:rPr>
          <w:rFonts w:hint="eastAsia"/>
        </w:rPr>
        <w:t>开幕会上，市残疾人联合会第七次代表大会代表听取市残疾人联合会第六届主席团工作报告。过去五年，是我市残疾人事业快速发展，残疾人生活状况显著改善的五年。五年来，我市扎实推进有海宁特色的残疾人社会保障、基本公共服务和权益维护体系建设，全市残疾人小康实现程度达</w:t>
      </w:r>
      <w:r>
        <w:t>97.9%</w:t>
      </w:r>
      <w:r>
        <w:t>，高于全省平均水平</w:t>
      </w:r>
      <w:r>
        <w:t>5.3</w:t>
      </w:r>
      <w:r>
        <w:t>个百分点，居嘉兴市第一。今后五年，全市残疾人工作重点要做好：保障残疾人基本民生，提高残疾人生活水平；加强残疾人就业扶持和服务，促进残疾人家庭增收；完善康复服务体系建设，提升精准康复服务水平；提高残疾人自我发展能力，促进残疾人融</w:t>
      </w:r>
      <w:r>
        <w:rPr>
          <w:rFonts w:hint="eastAsia"/>
        </w:rPr>
        <w:t>合发展；优化残疾人事业发展环境，维护残疾人合法权益；强化服务网络建设，推动残疾人事业科学发展。</w:t>
      </w:r>
    </w:p>
    <w:p w:rsidR="00E2667A" w:rsidRDefault="00E2667A" w:rsidP="00E2667A">
      <w:pPr>
        <w:ind w:firstLineChars="200" w:firstLine="420"/>
      </w:pPr>
      <w:r>
        <w:rPr>
          <w:rFonts w:hint="eastAsia"/>
        </w:rPr>
        <w:t>朱建军代表市委、市人大、市政府、市政协，向大会的召开表示祝贺，向广大残疾人及其亲属和残疾人工作者致以亲切问候。他说，市残联第六次代表大会以来，在上级残联的关心指导和广大残疾人工作者、社会各界的共同努力下，全市残疾人事业取得了显著成效，残疾人社会保障、康复、就业、文体等多项工作走在全省前列。</w:t>
      </w:r>
    </w:p>
    <w:p w:rsidR="00E2667A" w:rsidRDefault="00E2667A" w:rsidP="00E2667A">
      <w:pPr>
        <w:ind w:firstLineChars="200" w:firstLine="420"/>
      </w:pPr>
      <w:r>
        <w:rPr>
          <w:rFonts w:hint="eastAsia"/>
        </w:rPr>
        <w:t>朱建军指出，没有残疾人的品质生活，品质海宁就是不全面的、不完整的。全市上下要充分认识做好新时期残疾人工作的重要意义，切实在新起点上推进残疾人事业实现更好发展。要深入学习贯彻党的十九大精神，以习近平新时代中国特色社会主义思想为指引，开拓进取、扎实工作，推动残疾人事业持续健康发展，全力让每一个残疾人都过上“富足、健康、快乐、时尚”的品质生活。</w:t>
      </w:r>
    </w:p>
    <w:p w:rsidR="00E2667A" w:rsidRDefault="00E2667A" w:rsidP="00E2667A">
      <w:pPr>
        <w:ind w:firstLineChars="200" w:firstLine="420"/>
        <w:rPr>
          <w:rFonts w:hint="eastAsia"/>
        </w:rPr>
      </w:pPr>
      <w:r>
        <w:rPr>
          <w:rFonts w:hint="eastAsia"/>
        </w:rPr>
        <w:t>朱建军要求，在新起点上发展残疾人事业，党委、政府要更加关心重视、加强领导。健全完善党委领导、政府主导、社会参与、残疾人组织充分发挥作用的工作机制；把加快推进残疾人小康进程作为全面建成小康社会决胜阶段的重点任务；建立稳定的残疾人事业经费保障机制。社会各界要更加真诚支持、积极参与。加强社会主义核心价值观体系建设；发挥群团组织优势，维护残疾职工、残疾青年、残疾妇女、残疾儿童等合法权益；积极引育助残社会组织，发展壮大助残志愿者、义工队伍，发展残疾人慈善事业，形成全社会扶残助残的良好风尚。各级残联组织要更加履职尽责、全心投入。围绕充分保障残疾人权利、全面增进残疾人福祉、提高残疾人发展能力、促进残疾人平等参与的工作重心，千方百计为他们解难题、办实事、谋福祉；广大残疾人工作者要不忘初心、牢记使命，做广大残疾人权益的保护人、需求的代言人、服务的贴心人。广大残疾人要更加乐观自信、自强奋斗。希望大家始终热爱生活，自尊、自信、自强、自立，保持乐观向上的精神状态，不断超越自我；始终坚持学习，全面提高自身素质，用知识和奋斗改变命运，实现人生价值；始终胸怀梦想，用激情和实干创造新的业绩，为社会贡献力量，为人生增添光彩。</w:t>
      </w:r>
    </w:p>
    <w:p w:rsidR="00E2667A" w:rsidRDefault="00E2667A" w:rsidP="00E2667A">
      <w:pPr>
        <w:ind w:firstLineChars="200" w:firstLine="420"/>
        <w:rPr>
          <w:rFonts w:hint="eastAsia"/>
        </w:rPr>
      </w:pPr>
      <w:r w:rsidRPr="00451BBA">
        <w:rPr>
          <w:rFonts w:hint="eastAsia"/>
        </w:rPr>
        <w:t>记者</w:t>
      </w:r>
      <w:r w:rsidRPr="00451BBA">
        <w:t xml:space="preserve"> </w:t>
      </w:r>
      <w:r w:rsidRPr="00451BBA">
        <w:t>周锋</w:t>
      </w:r>
    </w:p>
    <w:p w:rsidR="00E2667A" w:rsidRDefault="00E2667A" w:rsidP="00E2667A">
      <w:pPr>
        <w:ind w:firstLineChars="200" w:firstLine="420"/>
        <w:jc w:val="right"/>
        <w:rPr>
          <w:rFonts w:hint="eastAsia"/>
        </w:rPr>
      </w:pPr>
      <w:r w:rsidRPr="00451BBA">
        <w:rPr>
          <w:rFonts w:hint="eastAsia"/>
        </w:rPr>
        <w:t>浙江新闻</w:t>
      </w:r>
      <w:r>
        <w:rPr>
          <w:rFonts w:hint="eastAsia"/>
        </w:rPr>
        <w:t>2017-12-4</w:t>
      </w:r>
    </w:p>
    <w:p w:rsidR="00E2667A" w:rsidRDefault="00E2667A" w:rsidP="00AE2CDC">
      <w:pPr>
        <w:sectPr w:rsidR="00E2667A" w:rsidSect="00AE2CDC">
          <w:type w:val="continuous"/>
          <w:pgSz w:w="11906" w:h="16838" w:code="9"/>
          <w:pgMar w:top="1644" w:right="1236" w:bottom="1418" w:left="1814" w:header="851" w:footer="907" w:gutter="0"/>
          <w:pgNumType w:start="1"/>
          <w:cols w:space="425"/>
          <w:docGrid w:type="lines" w:linePitch="341" w:charSpace="2373"/>
        </w:sectPr>
      </w:pPr>
    </w:p>
    <w:p w:rsidR="003E3CAE" w:rsidRDefault="003E3CAE"/>
    <w:sectPr w:rsidR="003E3C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2667A"/>
    <w:rsid w:val="003E3CAE"/>
    <w:rsid w:val="00E2667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2667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2667A"/>
    <w:rPr>
      <w:rFonts w:ascii="黑体" w:eastAsia="黑体" w:hAnsi="宋体" w:cs="Times New Roman"/>
      <w:b/>
      <w:kern w:val="36"/>
      <w:sz w:val="32"/>
      <w:szCs w:val="32"/>
    </w:rPr>
  </w:style>
  <w:style w:type="paragraph" w:customStyle="1" w:styleId="Char2CharCharChar">
    <w:name w:val="Char2 Char Char Char"/>
    <w:basedOn w:val="a"/>
    <w:autoRedefine/>
    <w:rsid w:val="00E2667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1062</Characters>
  <Application>Microsoft Office Word</Application>
  <DocSecurity>0</DocSecurity>
  <Lines>8</Lines>
  <Paragraphs>2</Paragraphs>
  <ScaleCrop>false</ScaleCrop>
  <Company/>
  <LinksUpToDate>false</LinksUpToDate>
  <CharactersWithSpaces>1246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2022-07-28T07:39:00Z</dcterms:created>
</cp:coreProperties>
</file>