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FA2" w:rsidRDefault="00A92FA2" w:rsidP="004E39B5">
      <w:pPr>
        <w:pStyle w:val="1"/>
        <w:spacing w:line="247" w:lineRule="auto"/>
        <w:rPr>
          <w:rFonts w:hint="eastAsia"/>
        </w:rPr>
      </w:pPr>
      <w:r w:rsidRPr="00A44E8C">
        <w:rPr>
          <w:rFonts w:hint="eastAsia"/>
        </w:rPr>
        <w:t>如皋市</w:t>
      </w:r>
      <w:r>
        <w:rPr>
          <w:rFonts w:hint="eastAsia"/>
        </w:rPr>
        <w:t>:</w:t>
      </w:r>
      <w:r w:rsidRPr="00A44E8C">
        <w:rPr>
          <w:rFonts w:hint="eastAsia"/>
        </w:rPr>
        <w:t>“精准康复”助力残疾人同步小康</w:t>
      </w:r>
    </w:p>
    <w:p w:rsidR="00A92FA2" w:rsidRDefault="00A92FA2" w:rsidP="00A92FA2">
      <w:pPr>
        <w:spacing w:line="247" w:lineRule="auto"/>
        <w:ind w:firstLineChars="200" w:firstLine="420"/>
      </w:pPr>
      <w:r>
        <w:rPr>
          <w:rFonts w:hint="eastAsia"/>
        </w:rPr>
        <w:t>如何给残疾人带来更好的康复服务？如何实施精准康复？近日，记者从市残联获悉，今年</w:t>
      </w:r>
      <w:r>
        <w:t>9</w:t>
      </w:r>
      <w:r>
        <w:t>月</w:t>
      </w:r>
      <w:r>
        <w:t>,</w:t>
      </w:r>
      <w:r>
        <w:t>市残联、卫计委、人社、扶贫办等部门联合出台《如皋市残疾人精准康复服务行动实施方案（</w:t>
      </w:r>
      <w:r>
        <w:t>2017</w:t>
      </w:r>
      <w:r>
        <w:t>－</w:t>
      </w:r>
      <w:r>
        <w:t>2020</w:t>
      </w:r>
      <w:r>
        <w:t>）》，提出力争到</w:t>
      </w:r>
      <w:r>
        <w:t>2020</w:t>
      </w:r>
      <w:r>
        <w:t>年底，我市将为</w:t>
      </w:r>
      <w:r>
        <w:t>90%</w:t>
      </w:r>
      <w:r>
        <w:t>康复需求的残疾儿童和持证残疾人提供康复服务，助力残疾人同步实现全面小康。</w:t>
      </w:r>
    </w:p>
    <w:p w:rsidR="00A92FA2" w:rsidRDefault="00A92FA2" w:rsidP="00A92FA2">
      <w:pPr>
        <w:spacing w:line="247" w:lineRule="auto"/>
        <w:ind w:firstLineChars="200" w:firstLine="420"/>
      </w:pPr>
      <w:r>
        <w:rPr>
          <w:rFonts w:hint="eastAsia"/>
        </w:rPr>
        <w:t>康复试点</w:t>
      </w:r>
      <w:r>
        <w:t xml:space="preserve"> </w:t>
      </w:r>
      <w:r>
        <w:t>提升残疾人满意度</w:t>
      </w:r>
    </w:p>
    <w:p w:rsidR="00A92FA2" w:rsidRDefault="00A92FA2" w:rsidP="00A92FA2">
      <w:pPr>
        <w:spacing w:line="247" w:lineRule="auto"/>
        <w:ind w:firstLineChars="200" w:firstLine="420"/>
      </w:pPr>
      <w:r>
        <w:rPr>
          <w:rFonts w:hint="eastAsia"/>
        </w:rPr>
        <w:t>据了解，全市精准康复服务行动在如城街道城东、大殷两个试点社区开展。连日来，市残联组织康复医生深入两个试点社区残疾人家庭，发放《残疾人精准康复服务手册》，填写市残联下发的《如皋市残疾人精准康复服务申请审批和服务记录表》，开展残疾人精准康复需求和康复服务基本状况调查，以达到因人施策，精准康复。同时，参观了两个社区康复工作的开展情况、经验做法、档案资料的建立、场地设施等。</w:t>
      </w:r>
    </w:p>
    <w:p w:rsidR="00A92FA2" w:rsidRDefault="00A92FA2" w:rsidP="00A92FA2">
      <w:pPr>
        <w:spacing w:line="247" w:lineRule="auto"/>
        <w:ind w:firstLineChars="200" w:firstLine="420"/>
      </w:pPr>
      <w:r>
        <w:rPr>
          <w:rFonts w:hint="eastAsia"/>
        </w:rPr>
        <w:t>记者在现场了解到，城东、大殷两个社区作为市精准康复服务的创新试点单位，率先开展各项康复服务，制定规章制度，成立领导小组，将各康复站负责村居的残疾人康复需求状况明确分工、责任到人。成立残疾人精准康复服务专家评估小组，将残疾人精准康复服务纳入家庭医生签约内容，对贫困和重度残疾人实施分类救治，提供医疗康复服务。有条不紊地开展各项康复救助项目的筛查、评估、服务转介、随访等工作。</w:t>
      </w:r>
    </w:p>
    <w:p w:rsidR="00A92FA2" w:rsidRDefault="00A92FA2" w:rsidP="00A92FA2">
      <w:pPr>
        <w:spacing w:line="247" w:lineRule="auto"/>
        <w:ind w:firstLineChars="200" w:firstLine="420"/>
      </w:pPr>
      <w:r>
        <w:rPr>
          <w:rFonts w:hint="eastAsia"/>
        </w:rPr>
        <w:t>今年市残联以开展精准康复服务为主抓手，以推动三级康复服务网络规范化运营、残疾儿童康复和康复人才队伍建设为重点，对有康复需求的残疾人康复救助达到全覆盖，资助残疾人加入居民基本医疗保险、贫困精神残疾人服药补贴救助、白内障手术、无障碍环境改造、基本辅具适配、基层康复指导员培训达到全覆盖。全年为</w:t>
      </w:r>
      <w:r>
        <w:t>1.6</w:t>
      </w:r>
      <w:r>
        <w:t>万名有康复需求的持证残疾人和残疾儿童开展基本康复服务。</w:t>
      </w:r>
    </w:p>
    <w:p w:rsidR="00A92FA2" w:rsidRDefault="00A92FA2" w:rsidP="00A92FA2">
      <w:pPr>
        <w:spacing w:line="247" w:lineRule="auto"/>
        <w:ind w:firstLineChars="200" w:firstLine="420"/>
      </w:pPr>
      <w:r>
        <w:rPr>
          <w:rFonts w:hint="eastAsia"/>
        </w:rPr>
        <w:t>为市残联推行精准康复服务积累经验做法，目前，两个社区正在总结经验，待整理出一套系统性、可行性较高的方案后，推广到全市。“为贯彻落实《残疾预防和残疾人康复条例》和《十三五加快残疾人小康进程规划纲要》，加快实施全市残疾人精准康复服务工作非常重要。”市残联理事长神俊华说。</w:t>
      </w:r>
    </w:p>
    <w:p w:rsidR="00A92FA2" w:rsidRDefault="00A92FA2" w:rsidP="00A92FA2">
      <w:pPr>
        <w:spacing w:line="247" w:lineRule="auto"/>
        <w:ind w:firstLineChars="200" w:firstLine="420"/>
      </w:pPr>
      <w:r>
        <w:rPr>
          <w:rFonts w:hint="eastAsia"/>
        </w:rPr>
        <w:t>精准施策</w:t>
      </w:r>
      <w:r>
        <w:t xml:space="preserve"> </w:t>
      </w:r>
      <w:r>
        <w:t>提供个性化康复服务</w:t>
      </w:r>
    </w:p>
    <w:p w:rsidR="00A92FA2" w:rsidRDefault="00A92FA2" w:rsidP="00A92FA2">
      <w:pPr>
        <w:spacing w:line="247" w:lineRule="auto"/>
        <w:ind w:firstLineChars="200" w:firstLine="420"/>
      </w:pPr>
      <w:r>
        <w:rPr>
          <w:rFonts w:hint="eastAsia"/>
        </w:rPr>
        <w:t>“中央和省里推出的精准康复方案，为我们进一步推动残疾人精准康复工作提供了强大的政策指引和资源支持。通过入户调查、医疗评估等环节，制定‘一人一策’的个性化康复服务计划，将按年度、分批次为残疾人提供康复服务。”市残联相关负责人表示，精准康复行动的实施，将使全市残疾人服务面扩大，保障力度加大，康复专业化、精准化增强。</w:t>
      </w:r>
    </w:p>
    <w:p w:rsidR="00A92FA2" w:rsidRDefault="00A92FA2" w:rsidP="00A92FA2">
      <w:pPr>
        <w:spacing w:line="247" w:lineRule="auto"/>
        <w:ind w:firstLineChars="200" w:firstLine="420"/>
      </w:pPr>
      <w:r>
        <w:rPr>
          <w:rFonts w:hint="eastAsia"/>
        </w:rPr>
        <w:t>《方案》明确，为每个社区</w:t>
      </w:r>
      <w:r>
        <w:t>(</w:t>
      </w:r>
      <w:r>
        <w:t>村</w:t>
      </w:r>
      <w:r>
        <w:t>)</w:t>
      </w:r>
      <w:r>
        <w:t>配备一名社区康复协调员，与社区</w:t>
      </w:r>
      <w:r>
        <w:t>(</w:t>
      </w:r>
      <w:r>
        <w:t>村</w:t>
      </w:r>
      <w:r>
        <w:t>)</w:t>
      </w:r>
      <w:r>
        <w:t>医生共同组成残疾人精准康复服务小组。以各镇</w:t>
      </w:r>
      <w:r>
        <w:t>(</w:t>
      </w:r>
      <w:r>
        <w:t>区、街道</w:t>
      </w:r>
      <w:r>
        <w:t>)</w:t>
      </w:r>
      <w:r>
        <w:t>为单位，针对肢体、视力、听力、智力、精神等各类残疾人的康复服务需求，选择符合条件的医疗卫生机构、社区康复站作为康复服务机构。精准康复服务小组依据《残疾人基本康复服务目录》，对残疾人基本服务状况和需求专项调查中有康复需求的残疾儿童和持证残疾人，入户开展康复需求评估。由康复服务机构为其制定个性化康复服务方案，实施服务并建立档案。</w:t>
      </w:r>
    </w:p>
    <w:p w:rsidR="00A92FA2" w:rsidRDefault="00A92FA2" w:rsidP="00A92FA2">
      <w:pPr>
        <w:spacing w:line="247" w:lineRule="auto"/>
        <w:ind w:firstLineChars="200" w:firstLine="420"/>
      </w:pPr>
      <w:r>
        <w:rPr>
          <w:rFonts w:hint="eastAsia"/>
        </w:rPr>
        <w:t>针对不同类别的残疾人，市残联邀请康复医生为残疾人开展运动治疗、生活能力训练等综合性康复，以期早日回归社会。“通过康复培训、上门指导的形式，提升康复医生知识和服务水平。”市残联相关负责人表示。许多患者由于身体残疾后存在心理问题，康复中心在上门康复期间，注重与患者沟通交流，进行心理疏导。</w:t>
      </w:r>
    </w:p>
    <w:p w:rsidR="00A92FA2" w:rsidRDefault="00A92FA2" w:rsidP="00A92FA2">
      <w:pPr>
        <w:spacing w:line="247" w:lineRule="auto"/>
        <w:ind w:firstLineChars="200" w:firstLine="420"/>
      </w:pPr>
      <w:r>
        <w:rPr>
          <w:rFonts w:hint="eastAsia"/>
        </w:rPr>
        <w:t>根据《方案》，残疾人接受医疗康复服务由城乡居民和城镇职工基本医疗保险、大病保险、医疗救助等支付。残疾人接受《残疾人基本康复服务目录》中尚未纳入基本医疗保险支付范围的服务，由残疾人康复专项经费或其他经费支付。</w:t>
      </w:r>
    </w:p>
    <w:p w:rsidR="00A92FA2" w:rsidRDefault="00A92FA2" w:rsidP="00A92FA2">
      <w:pPr>
        <w:spacing w:line="247" w:lineRule="auto"/>
        <w:ind w:firstLineChars="200" w:firstLine="420"/>
      </w:pPr>
      <w:r>
        <w:rPr>
          <w:rFonts w:hint="eastAsia"/>
        </w:rPr>
        <w:t>康复行动</w:t>
      </w:r>
      <w:r>
        <w:t xml:space="preserve"> </w:t>
      </w:r>
      <w:r>
        <w:t>点燃残疾人生活希望</w:t>
      </w:r>
    </w:p>
    <w:p w:rsidR="00A92FA2" w:rsidRDefault="00A92FA2" w:rsidP="00A92FA2">
      <w:pPr>
        <w:spacing w:line="247" w:lineRule="auto"/>
        <w:ind w:firstLineChars="200" w:firstLine="420"/>
      </w:pPr>
      <w:r>
        <w:rPr>
          <w:rFonts w:hint="eastAsia"/>
        </w:rPr>
        <w:t>“实施残疾人精准康复服务行动，不仅帮助残疾人逐渐恢复身体健康，还点燃了他们对生活的希望。”搬经镇叶庄居康复站，每天早晨</w:t>
      </w:r>
      <w:r>
        <w:t>8</w:t>
      </w:r>
      <w:r>
        <w:t>点不到，</w:t>
      </w:r>
      <w:r>
        <w:t>56</w:t>
      </w:r>
      <w:r>
        <w:t>岁的冯德庆准时坐着轮椅，被老伴推着出门，两个人走走停停，冯德庆时而还能自己推着轮椅走上一会儿。</w:t>
      </w:r>
      <w:r>
        <w:t>20</w:t>
      </w:r>
      <w:r>
        <w:t>分钟后，他们来到社区康复站。他的老伴介绍：</w:t>
      </w:r>
      <w:r>
        <w:t>“</w:t>
      </w:r>
      <w:r>
        <w:t>这里康复的人很多，我们都成了朋友，每天心情特别好，老伴儿也能走路了，完全不用儿女操心。</w:t>
      </w:r>
      <w:r>
        <w:t>”</w:t>
      </w:r>
      <w:r>
        <w:t>搬经镇依托社区卫生服务站和社区康复站资源优势，建立和完善了康复服务体系，实现了残疾人康复全覆盖。</w:t>
      </w:r>
    </w:p>
    <w:p w:rsidR="00A92FA2" w:rsidRDefault="00A92FA2" w:rsidP="00A92FA2">
      <w:pPr>
        <w:spacing w:line="247" w:lineRule="auto"/>
        <w:ind w:firstLineChars="200" w:firstLine="420"/>
      </w:pPr>
      <w:r>
        <w:rPr>
          <w:rFonts w:hint="eastAsia"/>
        </w:rPr>
        <w:t>据市残联负责人介绍，去年</w:t>
      </w:r>
      <w:r>
        <w:t>4</w:t>
      </w:r>
      <w:r>
        <w:t>月，家住吴窑镇立新居的桂俊因脑中风导致左侧身体偏瘫，生活不能自理。同年</w:t>
      </w:r>
      <w:r>
        <w:t>10</w:t>
      </w:r>
      <w:r>
        <w:t>月，镇残联为桂俊开展了康复服务，由两个村医生为他制定康复计划，并鼓励他勇敢面对、树立自信。康复医生为他开展关节活动度训练、上下肢肌力训练、步行训练等，鼓励他扶着墙壁走路。一开始他只能走</w:t>
      </w:r>
      <w:r>
        <w:t>10</w:t>
      </w:r>
      <w:r>
        <w:t>来步，经过一段时间的训练，他能逐渐下地行走百来米。半年后，他不借助工具便能比较平稳地走路，还能与别人正常交流。</w:t>
      </w:r>
    </w:p>
    <w:p w:rsidR="00A92FA2" w:rsidRDefault="00A92FA2" w:rsidP="00A92FA2">
      <w:pPr>
        <w:spacing w:line="247" w:lineRule="auto"/>
        <w:ind w:firstLineChars="200" w:firstLine="420"/>
        <w:rPr>
          <w:rFonts w:hint="eastAsia"/>
        </w:rPr>
      </w:pPr>
      <w:r>
        <w:rPr>
          <w:rFonts w:hint="eastAsia"/>
        </w:rPr>
        <w:t>这只是精准康复服务的一个缩影。为了更好地服务残疾人，市残联还制定《康复训练档案》，在上门进行康复服务过程中，都要将康复方法、康复时长等记录在册，并告知患者家属后签字，以备查询和及时调整不合理的康复方法。“实施残疾人精准康复服务行动，将进一步提升残疾人社区康复服务水平，改善残疾人生活质量，加快推进全市残疾人全面小康进程，使残疾人能够共享经济社会发展成果。”市残联副理事长郭锦泉表示。</w:t>
      </w:r>
    </w:p>
    <w:p w:rsidR="00A92FA2" w:rsidRDefault="00A92FA2" w:rsidP="00A92FA2">
      <w:pPr>
        <w:spacing w:line="247" w:lineRule="auto"/>
        <w:ind w:firstLineChars="200" w:firstLine="420"/>
        <w:rPr>
          <w:rFonts w:hint="eastAsia"/>
        </w:rPr>
      </w:pPr>
      <w:r w:rsidRPr="00A44E8C">
        <w:rPr>
          <w:rFonts w:hint="eastAsia"/>
        </w:rPr>
        <w:t>记</w:t>
      </w:r>
      <w:r w:rsidRPr="00A44E8C">
        <w:t xml:space="preserve"> </w:t>
      </w:r>
      <w:r w:rsidRPr="00A44E8C">
        <w:t>者吴环宇</w:t>
      </w:r>
    </w:p>
    <w:p w:rsidR="00A92FA2" w:rsidRDefault="00A92FA2" w:rsidP="00A92FA2">
      <w:pPr>
        <w:spacing w:line="247" w:lineRule="auto"/>
        <w:ind w:firstLineChars="200" w:firstLine="420"/>
        <w:jc w:val="right"/>
        <w:rPr>
          <w:rFonts w:hint="eastAsia"/>
        </w:rPr>
      </w:pPr>
      <w:r w:rsidRPr="00A44E8C">
        <w:rPr>
          <w:rFonts w:hint="eastAsia"/>
        </w:rPr>
        <w:t>如皋市委新闻网</w:t>
      </w:r>
      <w:r>
        <w:rPr>
          <w:rFonts w:hint="eastAsia"/>
        </w:rPr>
        <w:t>2017-12-12</w:t>
      </w:r>
    </w:p>
    <w:p w:rsidR="00A92FA2" w:rsidRDefault="00A92FA2" w:rsidP="00020D99">
      <w:pPr>
        <w:sectPr w:rsidR="00A92FA2" w:rsidSect="00020D99">
          <w:type w:val="continuous"/>
          <w:pgSz w:w="11906" w:h="16838" w:code="9"/>
          <w:pgMar w:top="1644" w:right="1236" w:bottom="1418" w:left="1814" w:header="851" w:footer="907" w:gutter="0"/>
          <w:pgNumType w:start="1"/>
          <w:cols w:space="425"/>
          <w:docGrid w:type="lines" w:linePitch="341" w:charSpace="2373"/>
        </w:sectPr>
      </w:pPr>
    </w:p>
    <w:p w:rsidR="00801845" w:rsidRDefault="00801845"/>
    <w:sectPr w:rsidR="008018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2FA2"/>
    <w:rsid w:val="00801845"/>
    <w:rsid w:val="00A92F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92F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2FA2"/>
    <w:rPr>
      <w:rFonts w:ascii="黑体" w:eastAsia="黑体" w:hAnsi="宋体" w:cs="Times New Roman"/>
      <w:b/>
      <w:kern w:val="36"/>
      <w:sz w:val="32"/>
      <w:szCs w:val="32"/>
    </w:rPr>
  </w:style>
  <w:style w:type="paragraph" w:customStyle="1" w:styleId="Char2CharCharChar">
    <w:name w:val="Char2 Char Char Char"/>
    <w:basedOn w:val="a"/>
    <w:autoRedefine/>
    <w:rsid w:val="00A92FA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1849</Characters>
  <Application>Microsoft Office Word</Application>
  <DocSecurity>0</DocSecurity>
  <Lines>15</Lines>
  <Paragraphs>4</Paragraphs>
  <ScaleCrop>false</ScaleCrop>
  <Company/>
  <LinksUpToDate>false</LinksUpToDate>
  <CharactersWithSpaces>2169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