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CDE" w:rsidRDefault="006F1CDE" w:rsidP="000E6A2A">
      <w:pPr>
        <w:pStyle w:val="1"/>
        <w:spacing w:line="247" w:lineRule="auto"/>
        <w:rPr>
          <w:rFonts w:hint="eastAsia"/>
        </w:rPr>
      </w:pPr>
      <w:r w:rsidRPr="00360D06">
        <w:rPr>
          <w:rFonts w:hint="eastAsia"/>
        </w:rPr>
        <w:t>佛山南海有劳动能力残疾人超七成就业</w:t>
      </w:r>
    </w:p>
    <w:p w:rsidR="006F1CDE" w:rsidRDefault="006F1CDE" w:rsidP="006F1CDE">
      <w:pPr>
        <w:spacing w:line="247" w:lineRule="auto"/>
        <w:ind w:firstLineChars="200" w:firstLine="420"/>
      </w:pPr>
      <w:r>
        <w:rPr>
          <w:rFonts w:hint="eastAsia"/>
        </w:rPr>
        <w:t>救助残疾儿童</w:t>
      </w:r>
      <w:r>
        <w:t>1317</w:t>
      </w:r>
      <w:r>
        <w:t>名</w:t>
      </w:r>
    </w:p>
    <w:p w:rsidR="006F1CDE" w:rsidRDefault="006F1CDE" w:rsidP="006F1CDE">
      <w:pPr>
        <w:spacing w:line="247" w:lineRule="auto"/>
        <w:ind w:firstLineChars="200" w:firstLine="420"/>
      </w:pPr>
      <w:r>
        <w:rPr>
          <w:rFonts w:hint="eastAsia"/>
        </w:rPr>
        <w:t>佛山市南海区残疾人联合会第五次代表大会</w:t>
      </w:r>
      <w:r>
        <w:t>11</w:t>
      </w:r>
      <w:r>
        <w:t>月</w:t>
      </w:r>
      <w:r>
        <w:t>29</w:t>
      </w:r>
      <w:r>
        <w:t>日召开，会上选举产生了新一届主席团委员和领导班子，新一届主席团委员共有</w:t>
      </w:r>
      <w:r>
        <w:t>35</w:t>
      </w:r>
      <w:r>
        <w:t>人。同时，南海区残疾人联合会第四届主席团还在会上作了工作报告。</w:t>
      </w:r>
    </w:p>
    <w:p w:rsidR="006F1CDE" w:rsidRDefault="006F1CDE" w:rsidP="006F1CDE">
      <w:pPr>
        <w:spacing w:line="247" w:lineRule="auto"/>
        <w:ind w:firstLineChars="200" w:firstLine="420"/>
      </w:pPr>
      <w:r>
        <w:rPr>
          <w:rFonts w:hint="eastAsia"/>
        </w:rPr>
        <w:t>报告中提到，近五年来，南海区将</w:t>
      </w:r>
      <w:r>
        <w:t>2500</w:t>
      </w:r>
      <w:r>
        <w:t>多名残疾人纳入低保救助，为</w:t>
      </w:r>
      <w:r>
        <w:t>950</w:t>
      </w:r>
      <w:r>
        <w:t>多名残疾人发放残疾人临时救助，为</w:t>
      </w:r>
      <w:r>
        <w:t>15397</w:t>
      </w:r>
      <w:r>
        <w:t>名残疾人和残疾军人发放生活津贴，为</w:t>
      </w:r>
      <w:r>
        <w:t>5637</w:t>
      </w:r>
      <w:r>
        <w:t>名重度残疾人和残疾军人发放重残护理补贴，为</w:t>
      </w:r>
      <w:r>
        <w:t>204</w:t>
      </w:r>
      <w:r>
        <w:t>名重度残疾人提供免费的机构托养服务，共计投入资金约</w:t>
      </w:r>
      <w:r>
        <w:t>1.74</w:t>
      </w:r>
      <w:r>
        <w:t>亿元。残疾人基本生活得到制度性保障。</w:t>
      </w:r>
    </w:p>
    <w:p w:rsidR="006F1CDE" w:rsidRDefault="006F1CDE" w:rsidP="006F1CDE">
      <w:pPr>
        <w:spacing w:line="247" w:lineRule="auto"/>
        <w:ind w:firstLineChars="200" w:firstLine="420"/>
      </w:pPr>
      <w:r>
        <w:rPr>
          <w:rFonts w:hint="eastAsia"/>
        </w:rPr>
        <w:t>五年来，实施残疾儿童康复救助</w:t>
      </w:r>
      <w:r>
        <w:t>1317</w:t>
      </w:r>
      <w:r>
        <w:t>名，其中听障儿童</w:t>
      </w:r>
      <w:r>
        <w:t>130</w:t>
      </w:r>
      <w:r>
        <w:t>名，脑瘫儿童</w:t>
      </w:r>
      <w:r>
        <w:t>347</w:t>
      </w:r>
      <w:r>
        <w:t>名，孤独症儿童</w:t>
      </w:r>
      <w:r>
        <w:t>641</w:t>
      </w:r>
      <w:r>
        <w:t>名，智障儿童</w:t>
      </w:r>
      <w:r>
        <w:t>128</w:t>
      </w:r>
      <w:r>
        <w:t>名，儿童助听器验配</w:t>
      </w:r>
      <w:r>
        <w:t>71</w:t>
      </w:r>
      <w:r>
        <w:t>名。</w:t>
      </w:r>
    </w:p>
    <w:p w:rsidR="006F1CDE" w:rsidRDefault="006F1CDE" w:rsidP="006F1CDE">
      <w:pPr>
        <w:spacing w:line="247" w:lineRule="auto"/>
        <w:ind w:firstLineChars="200" w:firstLine="420"/>
      </w:pPr>
      <w:r>
        <w:rPr>
          <w:rFonts w:hint="eastAsia"/>
        </w:rPr>
        <w:t>为</w:t>
      </w:r>
      <w:r>
        <w:t>239</w:t>
      </w:r>
      <w:r>
        <w:t>名肢体残疾人装配假肢矫形器；提供辅助器具</w:t>
      </w:r>
      <w:r>
        <w:t>2000</w:t>
      </w:r>
      <w:r>
        <w:t>多件套；为</w:t>
      </w:r>
      <w:r>
        <w:t>270</w:t>
      </w:r>
      <w:r>
        <w:t>多名重度残疾人提供个性化居家康复服务、为</w:t>
      </w:r>
      <w:r>
        <w:t>80</w:t>
      </w:r>
      <w:r>
        <w:t>多名残疾学生提供</w:t>
      </w:r>
      <w:r>
        <w:t>“</w:t>
      </w:r>
      <w:r>
        <w:t>康教结合</w:t>
      </w:r>
      <w:r>
        <w:t>”</w:t>
      </w:r>
      <w:r>
        <w:t>服务、为</w:t>
      </w:r>
      <w:r>
        <w:t>160</w:t>
      </w:r>
      <w:r>
        <w:t>多名孤残儿童提供基本康复服务等。累计投入区级康复经费</w:t>
      </w:r>
      <w:r>
        <w:t>5200</w:t>
      </w:r>
      <w:r>
        <w:t>多万元。</w:t>
      </w:r>
    </w:p>
    <w:p w:rsidR="006F1CDE" w:rsidRDefault="006F1CDE" w:rsidP="006F1CDE">
      <w:pPr>
        <w:spacing w:line="247" w:lineRule="auto"/>
        <w:ind w:firstLineChars="200" w:firstLine="420"/>
      </w:pPr>
      <w:r>
        <w:rPr>
          <w:rFonts w:hint="eastAsia"/>
        </w:rPr>
        <w:t>每年</w:t>
      </w:r>
      <w:r>
        <w:t>2000</w:t>
      </w:r>
      <w:r>
        <w:t>多万扶持就业</w:t>
      </w:r>
    </w:p>
    <w:p w:rsidR="006F1CDE" w:rsidRDefault="006F1CDE" w:rsidP="006F1CDE">
      <w:pPr>
        <w:spacing w:line="247" w:lineRule="auto"/>
        <w:ind w:firstLineChars="200" w:firstLine="420"/>
      </w:pPr>
      <w:r>
        <w:rPr>
          <w:rFonts w:hint="eastAsia"/>
        </w:rPr>
        <w:t>根据报告统计，在促进残疾人就业方面，近五年来已就业残疾人翻了六倍，残疾人就业状况明显改善。全区持证残疾人近</w:t>
      </w:r>
      <w:r>
        <w:t>1.6</w:t>
      </w:r>
      <w:r>
        <w:t>万人，其中就业年龄段有劳动能力的</w:t>
      </w:r>
      <w:r>
        <w:t>6215</w:t>
      </w:r>
      <w:r>
        <w:t>人，已就业</w:t>
      </w:r>
      <w:r>
        <w:t>4785</w:t>
      </w:r>
      <w:r>
        <w:t>人，残疾人就业率达到</w:t>
      </w:r>
      <w:r>
        <w:t>77%</w:t>
      </w:r>
      <w:r>
        <w:t>。</w:t>
      </w:r>
    </w:p>
    <w:p w:rsidR="006F1CDE" w:rsidRDefault="006F1CDE" w:rsidP="006F1CDE">
      <w:pPr>
        <w:spacing w:line="247" w:lineRule="auto"/>
        <w:ind w:firstLineChars="200" w:firstLine="420"/>
      </w:pPr>
      <w:r>
        <w:rPr>
          <w:rFonts w:hint="eastAsia"/>
        </w:rPr>
        <w:t>据报告分析，残疾人就业向多形式多渠道发展。集中就业稳定发展，落实残疾人就业税收优惠政策，鼓励社会力量创办集中就业机构。同时，还鼓励扶持自主创业、灵活就业，加大培训、孵化、扶持力度。各镇街社区康园中心全部建成，安置智力、精神残疾人达</w:t>
      </w:r>
      <w:r>
        <w:t>300</w:t>
      </w:r>
      <w:r>
        <w:t>多人。残疾人就业体系不断完善。</w:t>
      </w:r>
    </w:p>
    <w:p w:rsidR="006F1CDE" w:rsidRDefault="006F1CDE" w:rsidP="006F1CDE">
      <w:pPr>
        <w:spacing w:line="247" w:lineRule="auto"/>
        <w:ind w:firstLineChars="200" w:firstLine="420"/>
      </w:pPr>
      <w:r>
        <w:rPr>
          <w:rFonts w:hint="eastAsia"/>
        </w:rPr>
        <w:t>区政府出台了《南海区残疾人就业保障金管理使用暂行办法》等文件，分别对残疾人和用人单位在社保补贴、岗位补贴、无障碍改造、创业扶持、培训提升等方面给予补贴奖励，每年投入扶持就业保障金达</w:t>
      </w:r>
      <w:r>
        <w:t>2000</w:t>
      </w:r>
      <w:r>
        <w:t>多万元。</w:t>
      </w:r>
    </w:p>
    <w:p w:rsidR="006F1CDE" w:rsidRDefault="006F1CDE" w:rsidP="006F1CDE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此外，还以就业需求为导向，大力开展残疾人的职业技能培训，五年来，共培训残疾人</w:t>
      </w:r>
      <w:r>
        <w:t>2287</w:t>
      </w:r>
      <w:r>
        <w:t>名；通过每年举办全区残疾人职业技能竞赛、就业援助月和每季度专场招聘会等，为残疾人和用人单位搭建平台；并建立残疾人就业登记制度，利用实名制统计管理系统对残疾人培训和就业信息进行管理，动态掌握残疾人需求的信息；创建就业基地加强示范引领，其中，佛山群志光电有限公司安置</w:t>
      </w:r>
      <w:r>
        <w:t>233</w:t>
      </w:r>
      <w:r>
        <w:t>名残疾职工，成为首批</w:t>
      </w:r>
      <w:r>
        <w:t>“</w:t>
      </w:r>
      <w:r>
        <w:t>广东省一级残疾人就业示范基地</w:t>
      </w:r>
      <w:r>
        <w:t>”</w:t>
      </w:r>
      <w:r>
        <w:t>。</w:t>
      </w:r>
    </w:p>
    <w:p w:rsidR="006F1CDE" w:rsidRDefault="006F1CDE" w:rsidP="006F1CDE">
      <w:pPr>
        <w:spacing w:line="247" w:lineRule="auto"/>
        <w:ind w:firstLineChars="200" w:firstLine="420"/>
        <w:jc w:val="right"/>
        <w:rPr>
          <w:rFonts w:hint="eastAsia"/>
        </w:rPr>
      </w:pPr>
      <w:r w:rsidRPr="00360D06">
        <w:rPr>
          <w:rFonts w:hint="eastAsia"/>
        </w:rPr>
        <w:t>金羊网</w:t>
      </w:r>
      <w:r>
        <w:rPr>
          <w:rFonts w:hint="eastAsia"/>
        </w:rPr>
        <w:t>2017-11-30</w:t>
      </w:r>
    </w:p>
    <w:p w:rsidR="006F1CDE" w:rsidRDefault="006F1CDE" w:rsidP="004A68D7">
      <w:pPr>
        <w:sectPr w:rsidR="006F1CDE" w:rsidSect="004A68D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47DBA" w:rsidRDefault="00047DBA"/>
    <w:sectPr w:rsidR="00047D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1CDE"/>
    <w:rsid w:val="00047DBA"/>
    <w:rsid w:val="006F1C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F1C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F1CD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F1CD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871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2022-07-28T07:13:00Z</dcterms:created>
</cp:coreProperties>
</file>