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DF8" w:rsidRDefault="00003DF8" w:rsidP="00101FD5">
      <w:pPr>
        <w:pStyle w:val="1"/>
      </w:pPr>
      <w:r w:rsidRPr="00101FD5">
        <w:rPr>
          <w:rFonts w:hint="eastAsia"/>
        </w:rPr>
        <w:t>黔西南：大数据助力残疾人奔小康</w:t>
      </w:r>
    </w:p>
    <w:p w:rsidR="00003DF8" w:rsidRDefault="00003DF8" w:rsidP="00003DF8">
      <w:pPr>
        <w:ind w:firstLineChars="200" w:firstLine="420"/>
      </w:pPr>
      <w:r>
        <w:rPr>
          <w:rFonts w:hint="eastAsia"/>
        </w:rPr>
        <w:t>近年来，黔西南州依托大数据监测系统，以“贵州扶贫云”防贫监测预警平台为基础，建立和完善“缺什么补什么”的动态清零机制，动态跟踪核实残疾人纳入、帮扶和消除情况，助力全州</w:t>
      </w:r>
      <w:r>
        <w:t>34628</w:t>
      </w:r>
      <w:r>
        <w:t>名残疾人奔小康。</w:t>
      </w:r>
    </w:p>
    <w:p w:rsidR="00003DF8" w:rsidRDefault="00003DF8" w:rsidP="00003DF8">
      <w:pPr>
        <w:ind w:firstLineChars="200" w:firstLine="420"/>
      </w:pPr>
      <w:r>
        <w:rPr>
          <w:rFonts w:hint="eastAsia"/>
        </w:rPr>
        <w:t>位于义龙新区的贵州新天宫实业有限公司，是一家生产、销售、加工各类服饰、棉被、帐篷为主的企业，也是贵州省残疾人创业就业示范点，员工主要来自周边</w:t>
      </w:r>
      <w:r>
        <w:t>3</w:t>
      </w:r>
      <w:r>
        <w:t>个移民安置区的搬迁群众，其中残疾人员工就有</w:t>
      </w:r>
      <w:r>
        <w:t>22</w:t>
      </w:r>
      <w:r>
        <w:t>名。</w:t>
      </w:r>
    </w:p>
    <w:p w:rsidR="00003DF8" w:rsidRDefault="00003DF8" w:rsidP="00003DF8">
      <w:pPr>
        <w:ind w:firstLineChars="200" w:firstLine="420"/>
      </w:pPr>
      <w:r>
        <w:rPr>
          <w:rFonts w:hint="eastAsia"/>
        </w:rPr>
        <w:t>通过大数据监测，对企业进行一对一纳税辅导的顶效经济开发区税务部门工作人员发现，这家企业安置就业的</w:t>
      </w:r>
      <w:r>
        <w:t>22</w:t>
      </w:r>
      <w:r>
        <w:t>名残疾人员工中有</w:t>
      </w:r>
      <w:r>
        <w:t>9</w:t>
      </w:r>
      <w:r>
        <w:t>名为脱贫户，与他们签订了长期劳动合同并依法缴纳社会保险费，按照相关政策，企业在</w:t>
      </w:r>
      <w:r>
        <w:t>3</w:t>
      </w:r>
      <w:r>
        <w:t>年内可以扣减相应的增值税款。而由于财会人员更换频繁的原因，相关材料一直没有得到完善和及时申报。为此，税务部门工作人员积极帮助企业进行纳税申报辅导，梳理完善相关资料，方便企业及时报送及时享受扣减税款。</w:t>
      </w:r>
    </w:p>
    <w:p w:rsidR="00003DF8" w:rsidRDefault="00003DF8" w:rsidP="00003DF8">
      <w:pPr>
        <w:ind w:firstLineChars="200" w:firstLine="420"/>
      </w:pPr>
      <w:r>
        <w:rPr>
          <w:rFonts w:hint="eastAsia"/>
        </w:rPr>
        <w:t>顶效经济开发区税务局一级行政执法员孔漫说：“根据相关政策，他们享受的税收优惠政策可以追溯到</w:t>
      </w:r>
      <w:r>
        <w:t>2019</w:t>
      </w:r>
      <w:r>
        <w:t>年</w:t>
      </w:r>
      <w:r>
        <w:t>1</w:t>
      </w:r>
      <w:r>
        <w:t>月</w:t>
      </w:r>
      <w:r>
        <w:t>1</w:t>
      </w:r>
      <w:r>
        <w:t>日。</w:t>
      </w:r>
      <w:r>
        <w:t>5</w:t>
      </w:r>
      <w:r>
        <w:t>月份，企业就能够享受退抵的所有税款。同时，我们也会对辖区内所有企业做好监测和辅导，让所有纳税人能够应享尽享。</w:t>
      </w:r>
      <w:r>
        <w:t>”</w:t>
      </w:r>
    </w:p>
    <w:p w:rsidR="00003DF8" w:rsidRDefault="00003DF8" w:rsidP="00003DF8">
      <w:pPr>
        <w:ind w:firstLineChars="200" w:firstLine="420"/>
      </w:pPr>
      <w:r>
        <w:rPr>
          <w:rFonts w:hint="eastAsia"/>
        </w:rPr>
        <w:t>依照相关政策，经核算，这家企业</w:t>
      </w:r>
      <w:r>
        <w:t>3</w:t>
      </w:r>
      <w:r>
        <w:t>年内可享受的安置建档立卡扣减增值税达</w:t>
      </w:r>
      <w:r>
        <w:t>210600</w:t>
      </w:r>
      <w:r>
        <w:t>元，仅</w:t>
      </w:r>
      <w:r>
        <w:t>2019</w:t>
      </w:r>
      <w:r>
        <w:t>年、</w:t>
      </w:r>
      <w:r>
        <w:t>2020</w:t>
      </w:r>
      <w:r>
        <w:t>年</w:t>
      </w:r>
      <w:r>
        <w:t>2</w:t>
      </w:r>
      <w:r>
        <w:t>年间可追溯的安置建档立卡扣减增值税就达</w:t>
      </w:r>
      <w:r>
        <w:t>140400</w:t>
      </w:r>
      <w:r>
        <w:t>元。</w:t>
      </w:r>
    </w:p>
    <w:p w:rsidR="00003DF8" w:rsidRDefault="00003DF8" w:rsidP="00003DF8">
      <w:pPr>
        <w:ind w:firstLineChars="200" w:firstLine="420"/>
      </w:pPr>
      <w:r>
        <w:rPr>
          <w:rFonts w:hint="eastAsia"/>
        </w:rPr>
        <w:t>“这次他们主动上门来对我们进行辅导，对我们是一种很大的鼓励和帮助。今后，我们肯定是要不断地经营好我们的企业，创造更多的就业岗位，让更多的残疾人来这里就业。”贵州新天宫实业有限公司经理助理韦承倩说。</w:t>
      </w:r>
    </w:p>
    <w:p w:rsidR="00003DF8" w:rsidRDefault="00003DF8" w:rsidP="00003DF8">
      <w:pPr>
        <w:ind w:firstLineChars="200" w:firstLine="420"/>
      </w:pPr>
      <w:r>
        <w:rPr>
          <w:rFonts w:hint="eastAsia"/>
        </w:rPr>
        <w:t>在兴义市敬南镇吴家坪村，帮扶干部正把一袋袋从商家购买并提前按比例配好的饲料搬到双腿残疾的村民罗伟仁家里，这批饲料可以让双腿残疾的罗伟仁不用担心近二十天左右饲料不足的问题。</w:t>
      </w:r>
    </w:p>
    <w:p w:rsidR="00003DF8" w:rsidRDefault="00003DF8" w:rsidP="00003DF8">
      <w:pPr>
        <w:ind w:firstLineChars="200" w:firstLine="420"/>
      </w:pPr>
      <w:r>
        <w:t>2015</w:t>
      </w:r>
      <w:r>
        <w:t>年，罗伟仁因身体残疾，家庭没有固定收入，缺乏发展资金被识别为贫困户。针对他家的情况，村两委和结对帮扶人不但为罗大哥的家人解决了外出务工的问题，还帮他申请贷款用于猪圈的改良、扩建，通过养猪，罗伟仁一家在短短几年间就实现了脱贫。</w:t>
      </w:r>
    </w:p>
    <w:p w:rsidR="00003DF8" w:rsidRDefault="00003DF8" w:rsidP="00003DF8">
      <w:pPr>
        <w:ind w:firstLineChars="200" w:firstLine="420"/>
      </w:pPr>
      <w:r>
        <w:rPr>
          <w:rFonts w:hint="eastAsia"/>
        </w:rPr>
        <w:t>然而，帮扶干部对罗伟仁的帮助并没有因此止步，针对罗伟仁行动不便的情况，帮扶干部“缺什么帮什么”，从罗伟仁的身体健康到养猪中的每一个环节都进行关心帮助，解决他在生产生活上遇到的问题和困难。</w:t>
      </w:r>
    </w:p>
    <w:p w:rsidR="00003DF8" w:rsidRDefault="00003DF8" w:rsidP="00003DF8">
      <w:pPr>
        <w:ind w:firstLineChars="200" w:firstLine="420"/>
      </w:pPr>
      <w:r>
        <w:rPr>
          <w:rFonts w:hint="eastAsia"/>
        </w:rPr>
        <w:t>“现在我们除了关注他的产业发展之外，还会持续关注他的健康问题，我们会定期上门了解他的身体情况并积极提供一些医院的信息，让他积极就医，这样做的目的就是防止罗大哥后期出现因病返贫的情况。”帮扶干部陈睿晗说。</w:t>
      </w:r>
    </w:p>
    <w:p w:rsidR="00003DF8" w:rsidRDefault="00003DF8" w:rsidP="00101FD5">
      <w:pPr>
        <w:jc w:val="right"/>
      </w:pPr>
      <w:r w:rsidRPr="00101FD5">
        <w:rPr>
          <w:rFonts w:hint="eastAsia"/>
        </w:rPr>
        <w:t>黔西南日报</w:t>
      </w:r>
      <w:r>
        <w:rPr>
          <w:rFonts w:hint="eastAsia"/>
        </w:rPr>
        <w:t>2021-5-9</w:t>
      </w:r>
    </w:p>
    <w:p w:rsidR="00003DF8" w:rsidRDefault="00003DF8" w:rsidP="00D656D4">
      <w:pPr>
        <w:sectPr w:rsidR="00003DF8" w:rsidSect="00D656D4">
          <w:type w:val="continuous"/>
          <w:pgSz w:w="11906" w:h="16838"/>
          <w:pgMar w:top="1644" w:right="1236" w:bottom="1418" w:left="1814" w:header="851" w:footer="907" w:gutter="0"/>
          <w:pgNumType w:start="1"/>
          <w:cols w:space="720"/>
          <w:docGrid w:type="lines" w:linePitch="341" w:charSpace="2373"/>
        </w:sectPr>
      </w:pPr>
    </w:p>
    <w:p w:rsidR="00D6351E" w:rsidRDefault="00D6351E"/>
    <w:sectPr w:rsidR="00D635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3DF8"/>
    <w:rsid w:val="00003DF8"/>
    <w:rsid w:val="00D635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3D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03D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952</Characters>
  <Application>Microsoft Office Word</Application>
  <DocSecurity>0</DocSecurity>
  <Lines>7</Lines>
  <Paragraphs>2</Paragraphs>
  <ScaleCrop>false</ScaleCrop>
  <Company>Win10NeT.COM</Company>
  <LinksUpToDate>false</LinksUpToDate>
  <CharactersWithSpaces>1116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2022-07-11T08:25:00Z</dcterms:created>
</cp:coreProperties>
</file>