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5AC2" w:rsidRDefault="00C95AC2" w:rsidP="00D629E6">
      <w:pPr>
        <w:pStyle w:val="1"/>
        <w:spacing w:line="245" w:lineRule="auto"/>
      </w:pPr>
      <w:bookmarkStart w:id="0" w:name="_Toc108108420"/>
      <w:r w:rsidRPr="00611466">
        <w:rPr>
          <w:rFonts w:hint="eastAsia"/>
        </w:rPr>
        <w:t>“全面建成小康社会，残疾人一个也不能少”</w:t>
      </w:r>
      <w:r w:rsidRPr="00611466">
        <w:t xml:space="preserve"> 我省如期实现</w:t>
      </w:r>
      <w:r w:rsidRPr="00611466">
        <w:t>“</w:t>
      </w:r>
      <w:r w:rsidRPr="00611466">
        <w:t>十三五</w:t>
      </w:r>
      <w:r w:rsidRPr="00611466">
        <w:t>”</w:t>
      </w:r>
      <w:r w:rsidRPr="00611466">
        <w:t>残疾人事业发展目标</w:t>
      </w:r>
      <w:bookmarkEnd w:id="0"/>
    </w:p>
    <w:p w:rsidR="00C95AC2" w:rsidRDefault="00C95AC2" w:rsidP="00C95AC2">
      <w:pPr>
        <w:spacing w:line="245" w:lineRule="auto"/>
        <w:ind w:firstLineChars="200" w:firstLine="420"/>
      </w:pPr>
      <w:r>
        <w:rPr>
          <w:rFonts w:hint="eastAsia"/>
        </w:rPr>
        <w:t>我省如期实现“全面建成小康社会，残疾人一个也不能少”目标，残疾人获得感、幸福感、安全感显著增强。今天，在第五次全省自强模范和助残先进表彰大会暨第六次全省残疾人事业工作会议上，全面总结了“十三五”时期我省残疾人事业取得的历史性成就。</w:t>
      </w:r>
    </w:p>
    <w:p w:rsidR="00C95AC2" w:rsidRDefault="00C95AC2" w:rsidP="00C95AC2">
      <w:pPr>
        <w:spacing w:line="245" w:lineRule="auto"/>
        <w:ind w:firstLineChars="200" w:firstLine="420"/>
      </w:pPr>
      <w:r>
        <w:rPr>
          <w:rFonts w:hint="eastAsia"/>
        </w:rPr>
        <w:t>——全省</w:t>
      </w:r>
      <w:r>
        <w:t>56.2</w:t>
      </w:r>
      <w:r>
        <w:t>万建档立卡贫困残疾人如期脱贫</w:t>
      </w:r>
      <w:r>
        <w:t xml:space="preserve"> </w:t>
      </w:r>
      <w:r>
        <w:t>残疾人全面小康实现</w:t>
      </w:r>
    </w:p>
    <w:p w:rsidR="00C95AC2" w:rsidRDefault="00C95AC2" w:rsidP="00C95AC2">
      <w:pPr>
        <w:spacing w:line="245" w:lineRule="auto"/>
        <w:ind w:firstLineChars="200" w:firstLine="420"/>
      </w:pPr>
      <w:r>
        <w:rPr>
          <w:rFonts w:hint="eastAsia"/>
        </w:rPr>
        <w:t>坚持精准施策、精准帮扶，我省残疾人脱贫攻坚战取得全面胜利。全省</w:t>
      </w:r>
      <w:r>
        <w:t>56.2</w:t>
      </w:r>
      <w:r>
        <w:t>万建档立卡贫困残疾人全部如期脱贫。残疾人民生保障水平逐步提高，全省</w:t>
      </w:r>
      <w:r>
        <w:t>40.8</w:t>
      </w:r>
      <w:r>
        <w:t>万残疾人享受最低生活保障，</w:t>
      </w:r>
      <w:r>
        <w:t>10.8</w:t>
      </w:r>
      <w:r>
        <w:t>万残疾人纳入特困供养，</w:t>
      </w:r>
      <w:r>
        <w:t>65.92</w:t>
      </w:r>
      <w:r>
        <w:t>万困难残疾人得到生活补贴，</w:t>
      </w:r>
      <w:r>
        <w:t>83.08</w:t>
      </w:r>
      <w:r>
        <w:t>万重度残疾人享受护理补贴。农村贫困残疾人家庭存量危房改造率达到</w:t>
      </w:r>
      <w:r>
        <w:t>100%</w:t>
      </w:r>
      <w:r>
        <w:t>。</w:t>
      </w:r>
    </w:p>
    <w:p w:rsidR="00C95AC2" w:rsidRDefault="00C95AC2" w:rsidP="00C95AC2">
      <w:pPr>
        <w:spacing w:line="245" w:lineRule="auto"/>
        <w:ind w:firstLineChars="200" w:firstLine="420"/>
      </w:pPr>
      <w:r>
        <w:rPr>
          <w:rFonts w:hint="eastAsia"/>
        </w:rPr>
        <w:t>残疾人公共服务持续提升，残疾人健康状况明显改善。全省出生缺陷发生率自</w:t>
      </w:r>
      <w:r>
        <w:t>2015</w:t>
      </w:r>
      <w:r>
        <w:t>年起连续五年下降；</w:t>
      </w:r>
      <w:r>
        <w:t>4.9</w:t>
      </w:r>
      <w:r>
        <w:t>万人次残疾儿童得到康复救助；</w:t>
      </w:r>
      <w:r>
        <w:t>189</w:t>
      </w:r>
      <w:r>
        <w:t>万人次残疾人接受基本康复服务，</w:t>
      </w:r>
      <w:r>
        <w:t>89.8</w:t>
      </w:r>
      <w:r>
        <w:t>万人次残疾人享受辅具适配服务。</w:t>
      </w:r>
    </w:p>
    <w:p w:rsidR="00C95AC2" w:rsidRDefault="00C95AC2" w:rsidP="00C95AC2">
      <w:pPr>
        <w:spacing w:line="245" w:lineRule="auto"/>
        <w:ind w:firstLineChars="200" w:firstLine="420"/>
      </w:pPr>
      <w:r>
        <w:rPr>
          <w:rFonts w:hint="eastAsia"/>
        </w:rPr>
        <w:t>残疾人教育水平逐步提升。实施两期特殊教育提升计划，“一人一案”解决残疾儿童少年受教育问题，全省义务教育阶段在校残疾学生</w:t>
      </w:r>
      <w:r>
        <w:t>5.2</w:t>
      </w:r>
      <w:r>
        <w:t>万人，残疾儿童少年接受义务教育比例达到</w:t>
      </w:r>
      <w:r>
        <w:t>97%</w:t>
      </w:r>
      <w:r>
        <w:t>。实施从学前到研究生教育全覆盖助学政策，</w:t>
      </w:r>
      <w:r>
        <w:t>4000</w:t>
      </w:r>
      <w:r>
        <w:t>人次的学前残疾儿童、</w:t>
      </w:r>
      <w:r>
        <w:t>4.6</w:t>
      </w:r>
      <w:r>
        <w:t>万人次的高中及以上阶段残疾学生和困难残疾人家庭子女得到教育资助。</w:t>
      </w:r>
    </w:p>
    <w:p w:rsidR="00C95AC2" w:rsidRDefault="00C95AC2" w:rsidP="00C95AC2">
      <w:pPr>
        <w:spacing w:line="245" w:lineRule="auto"/>
        <w:ind w:firstLineChars="200" w:firstLine="420"/>
      </w:pPr>
      <w:r>
        <w:rPr>
          <w:rFonts w:hint="eastAsia"/>
        </w:rPr>
        <w:t>残疾人就业创业得到有效促进。为</w:t>
      </w:r>
      <w:r>
        <w:t>13</w:t>
      </w:r>
      <w:r>
        <w:t>万名城乡残疾人免费提供职业技能提升培训和农村实用技术培训，扶持</w:t>
      </w:r>
      <w:r>
        <w:t>11418</w:t>
      </w:r>
      <w:r>
        <w:t>名残疾人自主创业。</w:t>
      </w:r>
    </w:p>
    <w:p w:rsidR="00C95AC2" w:rsidRDefault="00C95AC2" w:rsidP="00C95AC2">
      <w:pPr>
        <w:spacing w:line="245" w:lineRule="auto"/>
        <w:ind w:firstLineChars="200" w:firstLine="420"/>
      </w:pPr>
      <w:r>
        <w:rPr>
          <w:rFonts w:hint="eastAsia"/>
        </w:rPr>
        <w:t>——</w:t>
      </w:r>
      <w:r>
        <w:t xml:space="preserve"> </w:t>
      </w:r>
      <w:r>
        <w:t>扶残助残社会环境持续优化</w:t>
      </w:r>
    </w:p>
    <w:p w:rsidR="00C95AC2" w:rsidRDefault="00C95AC2" w:rsidP="00C95AC2">
      <w:pPr>
        <w:spacing w:line="245" w:lineRule="auto"/>
        <w:ind w:firstLineChars="200" w:firstLine="420"/>
      </w:pPr>
      <w:r>
        <w:rPr>
          <w:rFonts w:hint="eastAsia"/>
        </w:rPr>
        <w:t>残疾人事业法治化水平进一步提高。省人大常委会修订《湖南省实施</w:t>
      </w:r>
      <w:r>
        <w:t>&lt;</w:t>
      </w:r>
      <w:r>
        <w:t>中华人民共和国残疾人保障法</w:t>
      </w:r>
      <w:r>
        <w:t>&gt;</w:t>
      </w:r>
      <w:r>
        <w:t>办法》，省政府颁布《湖南省无障碍环境建设管理办法》。残疾人合法权益得到更好维护，县级残疾人法律救助工作站全覆盖，</w:t>
      </w:r>
      <w:r>
        <w:t>3.4</w:t>
      </w:r>
      <w:r>
        <w:t>万人次残疾人免费享受法律援助咨询。</w:t>
      </w:r>
    </w:p>
    <w:p w:rsidR="00C95AC2" w:rsidRDefault="00C95AC2" w:rsidP="00C95AC2">
      <w:pPr>
        <w:spacing w:line="245" w:lineRule="auto"/>
        <w:ind w:firstLineChars="200" w:firstLine="420"/>
      </w:pPr>
      <w:r>
        <w:rPr>
          <w:rFonts w:hint="eastAsia"/>
        </w:rPr>
        <w:t>无障碍环境建设加快推进。省政府在全国首先出台无障碍环境建设五年行动计划。一批无障碍党政机关、无障碍环境城市村镇建成，全省共为</w:t>
      </w:r>
      <w:r>
        <w:t>3.7</w:t>
      </w:r>
      <w:r>
        <w:t>万户贫困残疾人家庭实施无障碍改造，提高了残疾人的居家生活质量。</w:t>
      </w:r>
    </w:p>
    <w:p w:rsidR="00C95AC2" w:rsidRDefault="00C95AC2" w:rsidP="00C95AC2">
      <w:pPr>
        <w:spacing w:line="245" w:lineRule="auto"/>
        <w:ind w:firstLineChars="200" w:firstLine="420"/>
      </w:pPr>
      <w:r>
        <w:rPr>
          <w:rFonts w:hint="eastAsia"/>
        </w:rPr>
        <w:t>——</w:t>
      </w:r>
      <w:r>
        <w:t xml:space="preserve"> </w:t>
      </w:r>
      <w:r>
        <w:t>残疾人事业基础保障夯实筑牢</w:t>
      </w:r>
    </w:p>
    <w:p w:rsidR="00C95AC2" w:rsidRDefault="00C95AC2" w:rsidP="00C95AC2">
      <w:pPr>
        <w:spacing w:line="245" w:lineRule="auto"/>
        <w:ind w:firstLineChars="200" w:firstLine="420"/>
      </w:pPr>
      <w:r>
        <w:rPr>
          <w:rFonts w:hint="eastAsia"/>
        </w:rPr>
        <w:t>省委、省政府连续将残疾人“两项补贴”提标、残疾儿童康复救助、困难残疾人家庭无障碍改造等列为省重点民生实事项目。</w:t>
      </w:r>
    </w:p>
    <w:p w:rsidR="00C95AC2" w:rsidRDefault="00C95AC2" w:rsidP="00C95AC2">
      <w:pPr>
        <w:spacing w:line="245" w:lineRule="auto"/>
        <w:ind w:firstLineChars="200" w:firstLine="420"/>
      </w:pPr>
      <w:r>
        <w:rPr>
          <w:rFonts w:hint="eastAsia"/>
        </w:rPr>
        <w:t>残疾人事业保障支撑更加有力。“十三五”期间中央和省级财政直接投入残疾人事业资金共计</w:t>
      </w:r>
      <w:r>
        <w:t>43.7</w:t>
      </w:r>
      <w:r>
        <w:t>亿元。推行政府购买助残服务，纳入</w:t>
      </w:r>
      <w:r>
        <w:t>39</w:t>
      </w:r>
      <w:r>
        <w:t>项助残服务事项并不断拓展。残疾人人口基础数据库纳入全省</w:t>
      </w:r>
      <w:r>
        <w:t>“</w:t>
      </w:r>
      <w:r>
        <w:t>政务云</w:t>
      </w:r>
      <w:r>
        <w:t>”</w:t>
      </w:r>
      <w:r>
        <w:t>管理，实现全量实时数据交换。</w:t>
      </w:r>
    </w:p>
    <w:p w:rsidR="00C95AC2" w:rsidRDefault="00C95AC2" w:rsidP="00C95AC2">
      <w:pPr>
        <w:spacing w:line="245" w:lineRule="auto"/>
        <w:ind w:firstLineChars="200" w:firstLine="420"/>
      </w:pPr>
      <w:r>
        <w:rPr>
          <w:rFonts w:hint="eastAsia"/>
        </w:rPr>
        <w:t>残疾人组织网络进一步健全，全省乡镇（街道）残联建立和理事长配备，村（社区）残协建立和专职委员配备基本实现全覆盖，为服务残疾人打通“最后一公里”。</w:t>
      </w:r>
    </w:p>
    <w:p w:rsidR="00C95AC2" w:rsidRDefault="00C95AC2" w:rsidP="00D629E6">
      <w:pPr>
        <w:spacing w:line="245" w:lineRule="auto"/>
        <w:jc w:val="right"/>
      </w:pPr>
      <w:r w:rsidRPr="00611466">
        <w:rPr>
          <w:rFonts w:hint="eastAsia"/>
        </w:rPr>
        <w:t>湖南日报</w:t>
      </w:r>
      <w:r>
        <w:rPr>
          <w:rFonts w:hint="eastAsia"/>
        </w:rPr>
        <w:t>2022-1-10</w:t>
      </w:r>
    </w:p>
    <w:p w:rsidR="00C95AC2" w:rsidRDefault="00C95AC2" w:rsidP="00BF7FD6">
      <w:pPr>
        <w:sectPr w:rsidR="00C95AC2"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A7622A" w:rsidRDefault="00A7622A"/>
    <w:sectPr w:rsidR="00A762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29E6" w:rsidRDefault="00A7622A">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29E6" w:rsidRDefault="00A7622A">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29E6" w:rsidRDefault="00A7622A">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29E6" w:rsidRDefault="00A7622A">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5AC2"/>
    <w:rsid w:val="00A7622A"/>
    <w:rsid w:val="00C95A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5A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95AC2"/>
    <w:rPr>
      <w:rFonts w:ascii="黑体" w:eastAsia="黑体" w:hAnsi="宋体" w:cs="Times New Roman"/>
      <w:b/>
      <w:kern w:val="36"/>
      <w:sz w:val="32"/>
      <w:szCs w:val="32"/>
    </w:rPr>
  </w:style>
  <w:style w:type="paragraph" w:styleId="a3">
    <w:name w:val="header"/>
    <w:basedOn w:val="a"/>
    <w:link w:val="Char"/>
    <w:rsid w:val="00C95AC2"/>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C95AC2"/>
    <w:rPr>
      <w:rFonts w:ascii="宋体" w:eastAsia="宋体" w:hAnsi="宋体" w:cs="Times New Roman"/>
      <w:b/>
      <w:bCs/>
      <w:i/>
      <w:kern w:val="36"/>
      <w:sz w:val="24"/>
      <w:szCs w:val="18"/>
    </w:rPr>
  </w:style>
  <w:style w:type="paragraph" w:styleId="a4">
    <w:name w:val="footer"/>
    <w:basedOn w:val="a"/>
    <w:link w:val="Char0"/>
    <w:rsid w:val="00C95AC2"/>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C95AC2"/>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175</Words>
  <Characters>1002</Characters>
  <Application>Microsoft Office Word</Application>
  <DocSecurity>0</DocSecurity>
  <Lines>8</Lines>
  <Paragraphs>2</Paragraphs>
  <ScaleCrop>false</ScaleCrop>
  <Company>Win10NeT.COM</Company>
  <LinksUpToDate>false</LinksUpToDate>
  <CharactersWithSpaces>1175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2022-07-07T09:47:00Z</dcterms:created>
</cp:coreProperties>
</file>