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67B4" w:rsidRDefault="008567B4" w:rsidP="006544D3">
      <w:pPr>
        <w:pStyle w:val="1"/>
        <w:rPr>
          <w:rFonts w:hint="eastAsia"/>
        </w:rPr>
      </w:pPr>
      <w:r w:rsidRPr="006544D3">
        <w:rPr>
          <w:rFonts w:hint="eastAsia"/>
        </w:rPr>
        <w:t>清城区残联</w:t>
      </w:r>
      <w:r w:rsidRPr="006544D3">
        <w:t>2017年工作总结及2018年工作计划</w:t>
      </w:r>
    </w:p>
    <w:p w:rsidR="008567B4" w:rsidRDefault="008567B4" w:rsidP="008567B4">
      <w:pPr>
        <w:ind w:firstLineChars="200" w:firstLine="420"/>
      </w:pPr>
      <w:r>
        <w:t>2017</w:t>
      </w:r>
      <w:r>
        <w:t>年，在区委、区政府的正确领导和上级残联的指导下，我区残联工作能紧紧围绕区委、区政府和上级残联提出的各项中心工作任务，全面贯彻落实《清城区残疾人事业</w:t>
      </w:r>
      <w:r>
        <w:t>“</w:t>
      </w:r>
      <w:r>
        <w:t>十三五</w:t>
      </w:r>
      <w:r>
        <w:t>”</w:t>
      </w:r>
      <w:r>
        <w:t>发展纲要》的工作要求，全面开展推进残疾人</w:t>
      </w:r>
      <w:r>
        <w:t>“</w:t>
      </w:r>
      <w:r>
        <w:t>两个体系</w:t>
      </w:r>
      <w:r>
        <w:t>”</w:t>
      </w:r>
      <w:r>
        <w:t>建设和十大民生实事工作，现就</w:t>
      </w:r>
      <w:r>
        <w:t>2017</w:t>
      </w:r>
      <w:r>
        <w:t>年来工作情况及</w:t>
      </w:r>
      <w:r>
        <w:t>2018</w:t>
      </w:r>
      <w:r>
        <w:t>年工作计划报告如下：</w:t>
      </w:r>
    </w:p>
    <w:p w:rsidR="008567B4" w:rsidRDefault="008567B4" w:rsidP="008567B4">
      <w:pPr>
        <w:ind w:firstLineChars="200" w:firstLine="420"/>
      </w:pPr>
      <w:r>
        <w:rPr>
          <w:rFonts w:hint="eastAsia"/>
        </w:rPr>
        <w:t>一、</w:t>
      </w:r>
      <w:r>
        <w:t>2017</w:t>
      </w:r>
      <w:r>
        <w:t>年主要工作目标完成情况，经验做法和突出亮点</w:t>
      </w:r>
    </w:p>
    <w:p w:rsidR="008567B4" w:rsidRDefault="008567B4" w:rsidP="008567B4">
      <w:pPr>
        <w:ind w:firstLineChars="200" w:firstLine="420"/>
      </w:pPr>
      <w:r>
        <w:rPr>
          <w:rFonts w:hint="eastAsia"/>
        </w:rPr>
        <w:t>（一）高度重视，狠抓学习，推进党建工作。按照区委要求，我会党支部以推进“两学一做”学习教育常态化制度化落实为为契机，继续推进“正风”行动及“严、勤、细、实”系列活动纵深开展，认真抓好本单位党建工作，落实党风廉政责任制度，健全监督检查机制，切实做到三个到位：一是组织到位，区残联党支部切实履行主体责任，周密安排部署，结合实际，研究制定了“两学一做”学习教育活动、党风廉政建设等主要目标、具体方案、学习内容及要求，并成立了工作领导小组，明确各项部署；二是实施到位，通过开展“七一”主题系列活动、“纪律教育学习月”活动等一系列“两学一做”学习教育活动及定期开展“支部主题党日”，实现党员日常教育多样化，坚持召开集体学习会议、宣传教育讲座、参观党建教育基地等常规动作，结合新型媒体创新教育模式，落实全面从严治党要求，明确责任分工，深化专项治理，切实整党组织改风气，确保我会党员领导干部无一人出现违法乱纪行为；三是监督到位，全面落实党风廉政建设责任制，领导班子成员分工负责，层层抓落实，加强明察暗访，监督检查政治纪律、组织纪律执行情况，深化监督机制建设，不断完善内容，健全规章制度，确保党建工作各项要求到位。</w:t>
      </w:r>
    </w:p>
    <w:p w:rsidR="008567B4" w:rsidRDefault="008567B4" w:rsidP="008567B4">
      <w:pPr>
        <w:ind w:firstLineChars="200" w:firstLine="420"/>
      </w:pPr>
      <w:r>
        <w:rPr>
          <w:rFonts w:hint="eastAsia"/>
        </w:rPr>
        <w:t>（二）先锋模范，增强服务意识，助推创文创卫。为全力贯彻市、区“全力扎实做好创文冲刺，党员先锋走在前”的要求和部署，我会成立了以党员为骨干的志愿者服务队，在我市创文的攻坚阶段，为切实发挥支部党员的先锋模范作用，并积极组织党员开展“创文冲刺</w:t>
      </w:r>
      <w:r>
        <w:t>60</w:t>
      </w:r>
      <w:r>
        <w:t>天，党员先锋走在前</w:t>
      </w:r>
      <w:r>
        <w:t>”</w:t>
      </w:r>
      <w:r>
        <w:t>活动、</w:t>
      </w:r>
      <w:r>
        <w:t>“</w:t>
      </w:r>
      <w:r>
        <w:t>走街坊，大家访</w:t>
      </w:r>
      <w:r>
        <w:t>”</w:t>
      </w:r>
      <w:r>
        <w:t>活动、</w:t>
      </w:r>
      <w:r>
        <w:t>“</w:t>
      </w:r>
      <w:r>
        <w:t>网络问卷调查</w:t>
      </w:r>
      <w:r>
        <w:t>”</w:t>
      </w:r>
      <w:r>
        <w:t>活动、</w:t>
      </w:r>
      <w:r>
        <w:t>“</w:t>
      </w:r>
      <w:r>
        <w:t>文明劝导</w:t>
      </w:r>
      <w:r>
        <w:t>”</w:t>
      </w:r>
      <w:r>
        <w:t>活动等各式各样的创文冲刺活动。通过入户宣传、交通协管、文明劝导、礼仪宣传等形式，为创文冲刺作贡献。</w:t>
      </w:r>
    </w:p>
    <w:p w:rsidR="008567B4" w:rsidRDefault="008567B4" w:rsidP="008567B4">
      <w:pPr>
        <w:ind w:firstLineChars="200" w:firstLine="420"/>
      </w:pPr>
      <w:r>
        <w:rPr>
          <w:rFonts w:hint="eastAsia"/>
        </w:rPr>
        <w:t>（三）康复救助，实惠民生，落实民生实事。一是精心组织，进一步推动残疾人康复工作。为贯彻实施广东省残联《关于印发广东省残疾人居家康复服务实施办法的通知》（粤残联〔</w:t>
      </w:r>
      <w:r>
        <w:t>2012</w:t>
      </w:r>
      <w:r>
        <w:t>〕</w:t>
      </w:r>
      <w:r>
        <w:t>63</w:t>
      </w:r>
      <w:r>
        <w:t>号），我区将残疾人居家康复工作纳入</w:t>
      </w:r>
      <w:r>
        <w:t>2017</w:t>
      </w:r>
      <w:r>
        <w:t>年十大民生实事，投入</w:t>
      </w:r>
      <w:r>
        <w:t>180</w:t>
      </w:r>
      <w:r>
        <w:t>万元，为</w:t>
      </w:r>
      <w:r>
        <w:t>300</w:t>
      </w:r>
      <w:r>
        <w:t>名贫困肢体残疾人提供居家康复服务。为了切实做好这项工作，我会成立工作领导小组，制定《清城区残疾人居家康复服务实施方案》，并举办了清城区残疾人居家康复服务工作动员会议，各街镇（场）积极开展全面调查摸底工作，共调查上报</w:t>
      </w:r>
      <w:r>
        <w:t>348</w:t>
      </w:r>
      <w:r>
        <w:t>人。</w:t>
      </w:r>
      <w:r>
        <w:t>8</w:t>
      </w:r>
      <w:r>
        <w:t>月</w:t>
      </w:r>
      <w:r>
        <w:t>15</w:t>
      </w:r>
      <w:r>
        <w:t>至</w:t>
      </w:r>
      <w:r>
        <w:t>17</w:t>
      </w:r>
      <w:r>
        <w:t>日区残联组织各基层</w:t>
      </w:r>
      <w:r>
        <w:rPr>
          <w:rFonts w:hint="eastAsia"/>
        </w:rPr>
        <w:t>医疗卫生服务团队进行业务培训，并陆续开展上门评估工作。截至</w:t>
      </w:r>
      <w:r>
        <w:t>10</w:t>
      </w:r>
      <w:r>
        <w:t>月</w:t>
      </w:r>
      <w:r>
        <w:t>26</w:t>
      </w:r>
      <w:r>
        <w:t>日，已上门评估对象</w:t>
      </w:r>
      <w:r>
        <w:t>330</w:t>
      </w:r>
      <w:r>
        <w:t>名，确定康复对象</w:t>
      </w:r>
      <w:r>
        <w:t>283</w:t>
      </w:r>
      <w:r>
        <w:t>名。二是加强合作，开展多种形式康复工作。通过开展多样式的康复训练，今年已为</w:t>
      </w:r>
      <w:r>
        <w:t>20</w:t>
      </w:r>
      <w:r>
        <w:t>名脑瘫儿童提供康复服务；依托清远市第三人民医院的技术力量发挥精防网络作用，落实解锁患者住院补贴及定额药费补贴贫困精神病患者家属的具体措施，至</w:t>
      </w:r>
      <w:r>
        <w:t>10</w:t>
      </w:r>
      <w:r>
        <w:t>月</w:t>
      </w:r>
      <w:r>
        <w:t>26</w:t>
      </w:r>
      <w:r>
        <w:t>日，今年已送医院进行住院治疗</w:t>
      </w:r>
      <w:r>
        <w:t>162</w:t>
      </w:r>
      <w:r>
        <w:t>人，服药治疗</w:t>
      </w:r>
      <w:r>
        <w:t>609</w:t>
      </w:r>
      <w:r>
        <w:t>人，救助金额为</w:t>
      </w:r>
      <w:r>
        <w:t>730440</w:t>
      </w:r>
      <w:r>
        <w:t>元；今年我区政协依托有关医院为</w:t>
      </w:r>
      <w:r>
        <w:t>320</w:t>
      </w:r>
      <w:r>
        <w:t>名贫困白内障患者实施了免费复明手术，全区通过定点医院为我</w:t>
      </w:r>
      <w:r>
        <w:rPr>
          <w:rFonts w:hint="eastAsia"/>
        </w:rPr>
        <w:t>区</w:t>
      </w:r>
      <w:r>
        <w:t>1021</w:t>
      </w:r>
      <w:r>
        <w:t>例白内障患者实施复明手术；继续做好第二代《残疾人证》的核发工作，加强宣传，严格把好办证审核关，满足全区残疾人对用品用具的需求。截止至</w:t>
      </w:r>
      <w:r>
        <w:t>10</w:t>
      </w:r>
      <w:r>
        <w:t>月</w:t>
      </w:r>
      <w:r>
        <w:t>26</w:t>
      </w:r>
      <w:r>
        <w:t>日，今年已为</w:t>
      </w:r>
      <w:r>
        <w:t>1945</w:t>
      </w:r>
      <w:r>
        <w:t>名残疾人办理了第二代残疾人证，同时为全区残疾人提供用品用具</w:t>
      </w:r>
      <w:r>
        <w:t>83</w:t>
      </w:r>
      <w:r>
        <w:t>件。</w:t>
      </w:r>
    </w:p>
    <w:p w:rsidR="008567B4" w:rsidRDefault="008567B4" w:rsidP="008567B4">
      <w:pPr>
        <w:ind w:firstLineChars="200" w:firstLine="420"/>
      </w:pPr>
      <w:r>
        <w:rPr>
          <w:rFonts w:hint="eastAsia"/>
        </w:rPr>
        <w:t>（四）精准扶贫，促进就业，健全福利体系。一是贫困残疾人自主创业已纳入十大民生实事工程。结合我区实际，在核查纳入扶贫对象的残疾人中，选取</w:t>
      </w:r>
      <w:r>
        <w:t>60</w:t>
      </w:r>
      <w:r>
        <w:t>户有劳动能力的残疾扶贫户进行扶助。为更好地完成这一工作，</w:t>
      </w:r>
      <w:r>
        <w:t>5</w:t>
      </w:r>
      <w:r>
        <w:t>月</w:t>
      </w:r>
      <w:r>
        <w:t>11</w:t>
      </w:r>
      <w:r>
        <w:t>日我会组织举行清城区残疾人自主创业工作动员会，并在</w:t>
      </w:r>
      <w:r>
        <w:t>8</w:t>
      </w:r>
      <w:r>
        <w:t>月完成审核工作。二是为贯彻落实《转发广东省残联关于印发</w:t>
      </w:r>
      <w:r>
        <w:t>&lt;2017</w:t>
      </w:r>
      <w:r>
        <w:t>年省十件民生实事社区康园中心项目实施方案</w:t>
      </w:r>
      <w:r>
        <w:t>&gt;</w:t>
      </w:r>
      <w:r>
        <w:t>的通知》（清残联函【</w:t>
      </w:r>
      <w:r>
        <w:t>2017</w:t>
      </w:r>
      <w:r>
        <w:t>】</w:t>
      </w:r>
      <w:r>
        <w:t>26</w:t>
      </w:r>
      <w:r>
        <w:t>号）文件的要求，我区对各街（镇、场）的社区康园中心进行了全面的检查。目前，全区社区康园中心共建成</w:t>
      </w:r>
      <w:r>
        <w:t>8</w:t>
      </w:r>
      <w:r>
        <w:t>个，建成率达</w:t>
      </w:r>
      <w:r>
        <w:t>100%</w:t>
      </w:r>
      <w:r>
        <w:rPr>
          <w:rFonts w:hint="eastAsia"/>
        </w:rPr>
        <w:t>，社区康园网络正逐步形成，作用日益显现。三是做好</w:t>
      </w:r>
      <w:r>
        <w:t>2017</w:t>
      </w:r>
      <w:r>
        <w:t>年度重度残疾人护理补贴和残疾人生活津贴的审核工作，</w:t>
      </w:r>
      <w:r>
        <w:t>9</w:t>
      </w:r>
      <w:r>
        <w:t>月完成了</w:t>
      </w:r>
      <w:r>
        <w:t>2017</w:t>
      </w:r>
      <w:r>
        <w:t>年度重度残疾人护理补贴和残疾人生活津贴的核查工作，本年度享受重度残疾人护理补贴</w:t>
      </w:r>
      <w:r>
        <w:t>57482</w:t>
      </w:r>
      <w:r>
        <w:t>人次，发放金额</w:t>
      </w:r>
      <w:r>
        <w:t>1149.64</w:t>
      </w:r>
      <w:r>
        <w:t>万元；享受残疾人生活津贴</w:t>
      </w:r>
      <w:r>
        <w:t>20235</w:t>
      </w:r>
      <w:r>
        <w:t>人次，发放金额</w:t>
      </w:r>
      <w:r>
        <w:t>303.53</w:t>
      </w:r>
      <w:r>
        <w:t>万元。四是进一步查准核实贫困残疾人建档立卡数据，扎实推进残疾人精准扶贫工作。今年</w:t>
      </w:r>
      <w:r>
        <w:t>3</w:t>
      </w:r>
      <w:r>
        <w:t>月根据市残联、市扶贫办联合转发《广东省残联、广东省市扶贫办关于转发中国残联国务院扶贫办关于重点解决已纳入建档立卡持证贫困残疾人精准</w:t>
      </w:r>
      <w:r>
        <w:rPr>
          <w:rFonts w:hint="eastAsia"/>
        </w:rPr>
        <w:t>脱贫工作的通知》的通知（清残联</w:t>
      </w:r>
      <w:r>
        <w:t>[2017]6</w:t>
      </w:r>
      <w:r>
        <w:t>号）文的精神，我会首先部署进行入户核实，补充完善残疾人的相关信息。今年，经区扶贫办提供的</w:t>
      </w:r>
      <w:r>
        <w:t>2017</w:t>
      </w:r>
      <w:r>
        <w:t>年纳入扶贫对象</w:t>
      </w:r>
      <w:r>
        <w:t>7489</w:t>
      </w:r>
      <w:r>
        <w:t>人中，经核查已办证的残疾人有</w:t>
      </w:r>
      <w:r>
        <w:t>1853</w:t>
      </w:r>
      <w:r>
        <w:t>人。</w:t>
      </w:r>
    </w:p>
    <w:p w:rsidR="008567B4" w:rsidRDefault="008567B4" w:rsidP="008567B4">
      <w:pPr>
        <w:ind w:firstLineChars="200" w:firstLine="420"/>
      </w:pPr>
      <w:r>
        <w:t>（五）结对帮扶，关爱弱势，营造社会助残。一是结对帮扶，加强残疾人体育健身工作。做好全民助残健身工程示范点管理工作。完善西湖社区持有二代证的</w:t>
      </w:r>
      <w:r>
        <w:t>32</w:t>
      </w:r>
      <w:r>
        <w:t>名残疾人健身档案和康智中心</w:t>
      </w:r>
      <w:r>
        <w:t>38</w:t>
      </w:r>
      <w:r>
        <w:t>名残疾人健身档案，开展残疾人体育健身服务活动；开展残疾人体育健身上门服务活动，上半年服务了</w:t>
      </w:r>
      <w:r>
        <w:t>410</w:t>
      </w:r>
      <w:r>
        <w:t>人次。二是助残送教，做好适龄残疾少年儿童入学工作。</w:t>
      </w:r>
      <w:r>
        <w:t>2017</w:t>
      </w:r>
      <w:r>
        <w:t>年度残疾儿童少年义务教育招生入学</w:t>
      </w:r>
      <w:r>
        <w:t>96</w:t>
      </w:r>
      <w:r>
        <w:t>人，已安排送教上门</w:t>
      </w:r>
      <w:r>
        <w:t>16</w:t>
      </w:r>
      <w:r>
        <w:t>人，入读特教学校</w:t>
      </w:r>
      <w:r>
        <w:t>3</w:t>
      </w:r>
      <w:r>
        <w:t>人，随班就读</w:t>
      </w:r>
      <w:r>
        <w:t>25</w:t>
      </w:r>
      <w:r>
        <w:t>人。今年资助残疾学生</w:t>
      </w:r>
      <w:r>
        <w:t>10</w:t>
      </w:r>
      <w:r>
        <w:t>人，资助金额</w:t>
      </w:r>
      <w:r>
        <w:t>20000</w:t>
      </w:r>
      <w:r>
        <w:t>元。做好残疾学生参加高考报名工作</w:t>
      </w:r>
      <w:r>
        <w:t>4</w:t>
      </w:r>
      <w:r>
        <w:t>人，报读</w:t>
      </w:r>
      <w:r>
        <w:rPr>
          <w:rFonts w:hint="eastAsia"/>
        </w:rPr>
        <w:t>培英中专</w:t>
      </w:r>
      <w:r>
        <w:t>2</w:t>
      </w:r>
      <w:r>
        <w:t>人，高考被录取</w:t>
      </w:r>
      <w:r>
        <w:t>4</w:t>
      </w:r>
      <w:r>
        <w:t>人。三是奉献爱心，开展爱心助残活动。在助残日及六一儿童节到来之前，区残联组织领导干部分别到清城区残疾人康复中心看望慰问未成年残疾儿童，详细了解残疾儿童的起居饮食、健康教育、康复训练等有关情况</w:t>
      </w:r>
      <w:r>
        <w:t>,</w:t>
      </w:r>
      <w:r>
        <w:t>并为孩子们送去食物和慰问金；四是关心社区，开展助残志愿活动。</w:t>
      </w:r>
      <w:r>
        <w:t>5</w:t>
      </w:r>
      <w:r>
        <w:t>月</w:t>
      </w:r>
      <w:r>
        <w:t>20</w:t>
      </w:r>
      <w:r>
        <w:t>日清远慧灵智障中心在飞来湖举行</w:t>
      </w:r>
      <w:r>
        <w:t>“</w:t>
      </w:r>
      <w:r>
        <w:t>大福快跑</w:t>
      </w:r>
      <w:r>
        <w:t>”</w:t>
      </w:r>
      <w:r>
        <w:t>活动，参加人员有慧灵智障中心学员、志愿者、来自各地的运动爱好者、爱心市民等约</w:t>
      </w:r>
      <w:r>
        <w:t>500</w:t>
      </w:r>
      <w:r>
        <w:t>人，活动让社会公众与心智障碍人士一起，放慢生活节奏，敞开心扉、亲近自然；组织凤城街道办事处关心下一代工</w:t>
      </w:r>
      <w:r>
        <w:rPr>
          <w:rFonts w:hint="eastAsia"/>
        </w:rPr>
        <w:t>作委员会、澳门理工学院校友会、陶指艺</w:t>
      </w:r>
      <w:r>
        <w:t>DIY</w:t>
      </w:r>
      <w:r>
        <w:t>手工坊、清远广播电视台、志愿者等以小组为单位与残疾人开展</w:t>
      </w:r>
      <w:r>
        <w:t>“1+1”</w:t>
      </w:r>
      <w:r>
        <w:t>结对帮扶活动，为残疾人开展一对一食品制作、艺术制作、唱一首歌、来一场活动</w:t>
      </w:r>
      <w:r>
        <w:t>;</w:t>
      </w:r>
      <w:r>
        <w:t>携手残疾人到飞来寺风景区、图书馆、亲子活动、参加义卖、清洁清远公益活动等爱心行动，参加人数约</w:t>
      </w:r>
      <w:r>
        <w:t>500</w:t>
      </w:r>
      <w:r>
        <w:t>人。五是普及知识，做好防残教育宣传。积极参与在清城区中山公园举办的全国首个</w:t>
      </w:r>
      <w:r>
        <w:t>“</w:t>
      </w:r>
      <w:r>
        <w:t>残疾预防日</w:t>
      </w:r>
      <w:r>
        <w:t>”</w:t>
      </w:r>
      <w:r>
        <w:t>宣传教育活动，增强全社会残疾预防意识，重视残疾人健康。</w:t>
      </w:r>
    </w:p>
    <w:p w:rsidR="008567B4" w:rsidRDefault="008567B4" w:rsidP="008567B4">
      <w:pPr>
        <w:ind w:firstLineChars="200" w:firstLine="420"/>
      </w:pPr>
      <w:r>
        <w:t>（六）走访基层，奉献爱心，深入暖心助残。区残联今年积极响应创文创卫工作，关爱未成年人群体，扶助弱势群体，一路奉献爱心，热情不减。一是清城区残联领导班子组队走访慰问民营培训中心和福利企业；二是在春节及中秋来临之际，深入清城区源潭镇洞尾村开展扶贫送暖活动，为低保户、五保户、残疾人等</w:t>
      </w:r>
      <w:r>
        <w:t>12</w:t>
      </w:r>
      <w:r>
        <w:t>户贫困家庭送去节日慰问，实实在在地将党和政府的温暖与关爱送到了困难群众的心坎上，并向他们送上节日祝福和慰问金；三是陪同省总工会经济工作部田紫光同志和爱心企业代表一行人带着省总工会的祝福和社会各界的关爱到清城区残联残疾人就业基</w:t>
      </w:r>
      <w:r>
        <w:rPr>
          <w:rFonts w:hint="eastAsia"/>
        </w:rPr>
        <w:t>地嘉和电子有限公司进行爱心捐助活动，为他们送上工作服和慰问金；四是教师节来临之际</w:t>
      </w:r>
      <w:r>
        <w:t>,</w:t>
      </w:r>
      <w:r>
        <w:t>区残联联合区文体局、区代建管理中心到到清城区特殊教育学校开展教师节慰问活动</w:t>
      </w:r>
      <w:r>
        <w:t>,</w:t>
      </w:r>
      <w:r>
        <w:t>向教师们送上节日祝福，并送上节日慰问金。</w:t>
      </w:r>
    </w:p>
    <w:p w:rsidR="008567B4" w:rsidRDefault="008567B4" w:rsidP="008567B4">
      <w:pPr>
        <w:ind w:firstLineChars="200" w:firstLine="420"/>
      </w:pPr>
      <w:r>
        <w:t>二、工作中存在的主要困难和问题</w:t>
      </w:r>
    </w:p>
    <w:p w:rsidR="008567B4" w:rsidRDefault="008567B4" w:rsidP="008567B4">
      <w:pPr>
        <w:ind w:firstLineChars="200" w:firstLine="420"/>
      </w:pPr>
      <w:r>
        <w:t>2017</w:t>
      </w:r>
      <w:r>
        <w:t>年，我们从加强管理、深化教育、完善制度、强化监督入手，抓好本单位党风建设，全面落实党风廉政建设责任制，促进了残联的各项工作顺利开展。同时，也应清醒地看到，在我们的工作中还存在一些不容忽视的问题，同上级的要求和干部、群众的期望还有差距：一是</w:t>
      </w:r>
      <w:r>
        <w:t>“</w:t>
      </w:r>
      <w:r>
        <w:t>两项补贴</w:t>
      </w:r>
      <w:r>
        <w:t>”</w:t>
      </w:r>
      <w:r>
        <w:t>发放有待完善。二是康园中心建设有待加强。有些街镇康园中心运营情况和业务开展不够理想，未能为残疾人提高优质的康复服务。三是廉洁自律工作还存在薄弱环节，党内监督和党风廉政建设责任制的落实还不到位。对这些问题，我们必须有清醒的认识，以高度的责任感认真对待，以强</w:t>
      </w:r>
      <w:r>
        <w:rPr>
          <w:rFonts w:hint="eastAsia"/>
        </w:rPr>
        <w:t>烈的紧迫感加以解决，进一步把残联的党风建设和反腐倡廉工作引向深入。</w:t>
      </w:r>
    </w:p>
    <w:p w:rsidR="008567B4" w:rsidRDefault="008567B4" w:rsidP="008567B4">
      <w:pPr>
        <w:ind w:firstLineChars="200" w:firstLine="420"/>
      </w:pPr>
      <w:r>
        <w:rPr>
          <w:rFonts w:hint="eastAsia"/>
        </w:rPr>
        <w:t>三、明年工作思路、目标任务和重点工作措施</w:t>
      </w:r>
    </w:p>
    <w:p w:rsidR="008567B4" w:rsidRDefault="008567B4" w:rsidP="008567B4">
      <w:pPr>
        <w:ind w:firstLineChars="200" w:firstLine="420"/>
      </w:pPr>
      <w:r>
        <w:t>2017</w:t>
      </w:r>
      <w:r>
        <w:t>年是残疾人事业</w:t>
      </w:r>
      <w:r>
        <w:t>“</w:t>
      </w:r>
      <w:r>
        <w:t>十三五</w:t>
      </w:r>
      <w:r>
        <w:t>”</w:t>
      </w:r>
      <w:r>
        <w:t>发展纲要实施的第二年，紧紧围绕</w:t>
      </w:r>
      <w:r>
        <w:t>“</w:t>
      </w:r>
      <w:r>
        <w:t>两项十大民生实事</w:t>
      </w:r>
      <w:r>
        <w:t>”</w:t>
      </w:r>
      <w:r>
        <w:t>工作，始终着眼于以解决残疾人最关心的、最直接的、最现实的利益问题为出发点</w:t>
      </w:r>
      <w:r>
        <w:t>,</w:t>
      </w:r>
      <w:r>
        <w:t>做好以下重点工作：</w:t>
      </w:r>
    </w:p>
    <w:p w:rsidR="008567B4" w:rsidRDefault="008567B4" w:rsidP="008567B4">
      <w:pPr>
        <w:ind w:firstLineChars="200" w:firstLine="420"/>
      </w:pPr>
      <w:r>
        <w:t>（一）抓康复，继续完善残疾人康复保障机制。一是落实残疾人居家康复工作，继续做好居家康复上门评估工作并对确定的康复对象开展康复服务工作，进一步营造关爱残疾人和支持残疾人事业发展的良好社会氛围；二是做好</w:t>
      </w:r>
      <w:r>
        <w:t>“</w:t>
      </w:r>
      <w:r>
        <w:t>全国白内障无障碍区</w:t>
      </w:r>
      <w:r>
        <w:t>”</w:t>
      </w:r>
      <w:r>
        <w:t>长效机制工作，对全区白内障患者复明活动的术后跟踪随访；三是做好精神病患者救治救助工作，积极为贫困患者筹措资金，加大救助力度，并与有关医疗机构协调，最大限度为贫困精神病患者减免有关费用，使患者能够得到治疗，早日康复回归社会。四是做好第二代残疾证的核发工作，严格操作规程，严肃工作制度，确</w:t>
      </w:r>
      <w:r>
        <w:rPr>
          <w:rFonts w:hint="eastAsia"/>
        </w:rPr>
        <w:t>保工作中不出差错，保证按质、按时地办理每一个证件。</w:t>
      </w:r>
    </w:p>
    <w:p w:rsidR="008567B4" w:rsidRDefault="008567B4" w:rsidP="008567B4">
      <w:pPr>
        <w:ind w:firstLineChars="200" w:firstLine="420"/>
      </w:pPr>
      <w:r>
        <w:rPr>
          <w:rFonts w:hint="eastAsia"/>
        </w:rPr>
        <w:t>（二）抓就业，继续做好残疾人自主创业工作。一是努力创新残疾人自主创业、就业。创新残疾人实用技术就业培训，计划在村级开展一到两期的残疾人种养植培训班，预计参加人数</w:t>
      </w:r>
      <w:r>
        <w:t>120</w:t>
      </w:r>
      <w:r>
        <w:t>人，改进残疾人培训就业形式，加强与相关企业的联系，引导残疾人自主创新。二是努力创新残疾人康复与培训就业的路子。努力做好残疾人就业培训基地、三个智障服务中心和盲人保健按摩中心的监管工作，切实为残疾人提供就业保障，同时改进对残疾人培训就业的形式，区残联加强与相关企业的联系，引导残疾人谋取职业、自强不息。三是加强康园中心的建设管理工作，要争取各级领导</w:t>
      </w:r>
      <w:r>
        <w:rPr>
          <w:rFonts w:hint="eastAsia"/>
        </w:rPr>
        <w:t>重视，将康园中心工作经费和残疾人补助经费纳入地方财政预算安排；加强康复队伍人员的培训，积极拓宽适合残疾人手工劳作的资源，提高服务水平。</w:t>
      </w:r>
    </w:p>
    <w:p w:rsidR="008567B4" w:rsidRDefault="008567B4" w:rsidP="008567B4">
      <w:pPr>
        <w:ind w:firstLineChars="200" w:firstLine="420"/>
      </w:pPr>
      <w:r>
        <w:t>（三）抓康体，继续做好就残疾人运动会安排准备工作。进一步组织好</w:t>
      </w:r>
      <w:r>
        <w:t>2017</w:t>
      </w:r>
      <w:r>
        <w:t>年度我区残疾人运动员参加第八届全市残疾人运动会的各项安排准备工作，确保今届残疾人运动会顺利举行。</w:t>
      </w:r>
    </w:p>
    <w:p w:rsidR="008567B4" w:rsidRDefault="008567B4" w:rsidP="008567B4">
      <w:pPr>
        <w:ind w:firstLineChars="200" w:firstLine="420"/>
      </w:pPr>
      <w:r>
        <w:t>（四）抓监督，继续做好</w:t>
      </w:r>
      <w:r>
        <w:t>“</w:t>
      </w:r>
      <w:r>
        <w:t>两项补贴</w:t>
      </w:r>
      <w:r>
        <w:t>”</w:t>
      </w:r>
      <w:r>
        <w:t>发放工作。组织各街、镇（场）残联对</w:t>
      </w:r>
      <w:r>
        <w:t>“</w:t>
      </w:r>
      <w:r>
        <w:t>两项补贴</w:t>
      </w:r>
      <w:r>
        <w:t>”</w:t>
      </w:r>
      <w:r>
        <w:t>发放名单进行全面的排查，核定多发数；积极做好对多领取</w:t>
      </w:r>
      <w:r>
        <w:t>“</w:t>
      </w:r>
      <w:r>
        <w:t>两项补贴</w:t>
      </w:r>
      <w:r>
        <w:t>”</w:t>
      </w:r>
      <w:r>
        <w:t>的残疾人追回补助款，加强各街、镇（场）残联专职委员进行业务培训，提高工作水平，严把审核关。</w:t>
      </w:r>
    </w:p>
    <w:p w:rsidR="008567B4" w:rsidRDefault="008567B4" w:rsidP="008567B4">
      <w:pPr>
        <w:ind w:firstLineChars="200" w:firstLine="420"/>
      </w:pPr>
      <w:r>
        <w:rPr>
          <w:rFonts w:hint="eastAsia"/>
        </w:rPr>
        <w:t>（五）抓党建</w:t>
      </w:r>
      <w:r>
        <w:t>,</w:t>
      </w:r>
      <w:r>
        <w:t>继续做好干部职工素质建设工作。一是不断提升本单位干部职工的综合素质。主要是结合</w:t>
      </w:r>
      <w:r>
        <w:t>“</w:t>
      </w:r>
      <w:r>
        <w:t>两学一做</w:t>
      </w:r>
      <w:r>
        <w:t>”</w:t>
      </w:r>
      <w:r>
        <w:t>学习教育加强党的建设和党风廉政建设，调动他们的积极因素，使各项工作的落实既快又好，从而使干部职工的综合素质有较大的提高。二是不断提升各街镇村（居）残疾人专职委员的综合素质。主要是区残联要不断加强对这支队伍的管理、教育，深入基层、深入实际对他们的工作进行督促指导，使他们发挥应有的作用，为我区残疾人事业发展出谋献策并作出努力。</w:t>
      </w:r>
    </w:p>
    <w:p w:rsidR="008567B4" w:rsidRDefault="008567B4" w:rsidP="008567B4">
      <w:pPr>
        <w:ind w:firstLineChars="200" w:firstLine="420"/>
      </w:pPr>
      <w:r>
        <w:rPr>
          <w:rFonts w:hint="eastAsia"/>
        </w:rPr>
        <w:t>四、</w:t>
      </w:r>
      <w:r>
        <w:t xml:space="preserve"> </w:t>
      </w:r>
      <w:r>
        <w:t>相关工作建议</w:t>
      </w:r>
    </w:p>
    <w:p w:rsidR="008567B4" w:rsidRDefault="008567B4" w:rsidP="008567B4">
      <w:pPr>
        <w:ind w:firstLineChars="200" w:firstLine="420"/>
      </w:pPr>
      <w:r>
        <w:t>1</w:t>
      </w:r>
      <w:r>
        <w:t>、大力宣传，营造良好风尚。对残疾人事业有特别贡献的单位和个人由政府予以奖励，扩大影响，增强全社会关注度，培养全体公民助残意识。对社会力量予以正确引导，让有志于关心帮助残疾人的公民通过各种合理渠道最大限度支残助残、发扬爱心。</w:t>
      </w:r>
    </w:p>
    <w:p w:rsidR="008567B4" w:rsidRDefault="008567B4" w:rsidP="008567B4">
      <w:pPr>
        <w:ind w:firstLineChars="200" w:firstLine="420"/>
        <w:rPr>
          <w:rFonts w:hint="eastAsia"/>
        </w:rPr>
      </w:pPr>
      <w:r>
        <w:t>2</w:t>
      </w:r>
      <w:r>
        <w:t>、完善制度，惠及特殊残疾群体。建议提高残疾人新农合（或城镇居民医保）医疗报销比例。贫困残疾人在辖区内住院凭低保证明取消报销起付线。建议从残疾人利益出发，推出方便的人性化服务措施，对瘫痪、重症精神、智力和边远的残疾人实行上门办证，填表、拍照、鉴定一次性办结，提高办证率。</w:t>
      </w:r>
    </w:p>
    <w:p w:rsidR="008567B4" w:rsidRDefault="008567B4" w:rsidP="008567B4">
      <w:pPr>
        <w:ind w:firstLineChars="200" w:firstLine="420"/>
        <w:jc w:val="right"/>
        <w:rPr>
          <w:rFonts w:hint="eastAsia"/>
        </w:rPr>
      </w:pPr>
      <w:r w:rsidRPr="006544D3">
        <w:rPr>
          <w:rFonts w:hint="eastAsia"/>
        </w:rPr>
        <w:t>清城区残疾人联合会</w:t>
      </w:r>
      <w:r>
        <w:rPr>
          <w:rFonts w:hint="eastAsia"/>
        </w:rPr>
        <w:t>2017-12-1</w:t>
      </w:r>
    </w:p>
    <w:p w:rsidR="008567B4" w:rsidRDefault="008567B4" w:rsidP="00AE2CDC">
      <w:pPr>
        <w:sectPr w:rsidR="008567B4" w:rsidSect="00AE2CDC">
          <w:type w:val="continuous"/>
          <w:pgSz w:w="11906" w:h="16838" w:code="9"/>
          <w:pgMar w:top="1644" w:right="1236" w:bottom="1418" w:left="1814" w:header="851" w:footer="907" w:gutter="0"/>
          <w:pgNumType w:start="1"/>
          <w:cols w:space="425"/>
          <w:docGrid w:type="lines" w:linePitch="341" w:charSpace="2373"/>
        </w:sectPr>
      </w:pPr>
    </w:p>
    <w:p w:rsidR="002E2589" w:rsidRDefault="002E2589"/>
    <w:sectPr w:rsidR="002E258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67B4"/>
    <w:rsid w:val="002E2589"/>
    <w:rsid w:val="008567B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567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67B4"/>
    <w:rPr>
      <w:rFonts w:ascii="黑体" w:eastAsia="黑体" w:hAnsi="宋体" w:cs="Times New Roman"/>
      <w:b/>
      <w:kern w:val="36"/>
      <w:sz w:val="32"/>
      <w:szCs w:val="32"/>
    </w:rPr>
  </w:style>
  <w:style w:type="paragraph" w:customStyle="1" w:styleId="Char2CharCharChar">
    <w:name w:val="Char2 Char Char Char"/>
    <w:basedOn w:val="a"/>
    <w:autoRedefine/>
    <w:rsid w:val="008567B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738</Words>
  <Characters>4209</Characters>
  <Application>Microsoft Office Word</Application>
  <DocSecurity>0</DocSecurity>
  <Lines>35</Lines>
  <Paragraphs>9</Paragraphs>
  <ScaleCrop>false</ScaleCrop>
  <Company/>
  <LinksUpToDate>false</LinksUpToDate>
  <CharactersWithSpaces>4938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