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903" w:rsidRDefault="00055903" w:rsidP="00D27204">
      <w:pPr>
        <w:pStyle w:val="1"/>
      </w:pPr>
      <w:bookmarkStart w:id="0" w:name="_Toc108451341"/>
      <w:r w:rsidRPr="00D27204">
        <w:rPr>
          <w:rFonts w:hint="eastAsia"/>
        </w:rPr>
        <w:t>平凉市巩固拓展残疾人脱贫攻坚成果综述</w:t>
      </w:r>
      <w:bookmarkEnd w:id="0"/>
    </w:p>
    <w:p w:rsidR="00055903" w:rsidRDefault="00055903" w:rsidP="00055903">
      <w:pPr>
        <w:ind w:firstLineChars="200" w:firstLine="420"/>
      </w:pPr>
      <w:r>
        <w:rPr>
          <w:rFonts w:hint="eastAsia"/>
        </w:rPr>
        <w:t>脱贫摘帽不是终点，而是新生活、新奋斗的起点。</w:t>
      </w:r>
      <w:r>
        <w:t>2020</w:t>
      </w:r>
      <w:r>
        <w:t>年，我市</w:t>
      </w:r>
      <w:r>
        <w:t>10.78</w:t>
      </w:r>
      <w:r>
        <w:t>万名残疾人如期与全市、全省、全国一道进入了全面小康社会，历史性地消除了残疾人绝对贫困。</w:t>
      </w:r>
    </w:p>
    <w:p w:rsidR="00055903" w:rsidRDefault="00055903" w:rsidP="00055903">
      <w:pPr>
        <w:ind w:firstLineChars="200" w:firstLine="420"/>
      </w:pPr>
      <w:r>
        <w:rPr>
          <w:rFonts w:hint="eastAsia"/>
        </w:rPr>
        <w:t>今年，我市如何巩固残疾人群体脱贫攻坚成果，提高残疾人生活质量？市残联给出了答案：确保将残疾人动态监测、跟踪访视、兜底保障、产业帮扶、稳岗就业、康复服务等一系列保障措施一个不落，无死角地渗透到残疾人事业的方方面面。</w:t>
      </w:r>
    </w:p>
    <w:p w:rsidR="00055903" w:rsidRDefault="00055903" w:rsidP="00055903">
      <w:pPr>
        <w:ind w:firstLineChars="200" w:firstLine="420"/>
      </w:pPr>
      <w:r>
        <w:rPr>
          <w:rFonts w:hint="eastAsia"/>
        </w:rPr>
        <w:t>筑牢返贫致贫的“堤坝”</w:t>
      </w:r>
    </w:p>
    <w:p w:rsidR="00055903" w:rsidRDefault="00055903" w:rsidP="00055903">
      <w:pPr>
        <w:ind w:firstLineChars="200" w:firstLine="420"/>
      </w:pPr>
      <w:r>
        <w:rPr>
          <w:rFonts w:hint="eastAsia"/>
        </w:rPr>
        <w:t>“把老人放在日间照料中心我非常放心，很满意，这里环境好，也吃得好，照顾得很细致，腾出时间我打算学点技术，做点小生意。”在崆峒区鸿福养老服务中心南山站里，前来看望父亲的常亚军告诉记者。</w:t>
      </w:r>
    </w:p>
    <w:p w:rsidR="00055903" w:rsidRDefault="00055903" w:rsidP="00055903">
      <w:pPr>
        <w:ind w:firstLineChars="200" w:firstLine="420"/>
      </w:pPr>
      <w:r>
        <w:t>25</w:t>
      </w:r>
      <w:r>
        <w:t>岁的常亚军和父亲相依为命，父亲为肢体一级残疾，七级军残。初中毕业后，常亚军便辍学挑起照顾父亲的重担，因为父亲身边时刻离不开人，平时他只能打零工，入不敷出，主要依靠抚恤金、低保和亲戚救济勉强度日，属于边缘易致贫残疾人家庭。</w:t>
      </w:r>
    </w:p>
    <w:p w:rsidR="00055903" w:rsidRDefault="00055903" w:rsidP="00055903">
      <w:pPr>
        <w:ind w:firstLineChars="200" w:firstLine="420"/>
      </w:pPr>
      <w:r>
        <w:rPr>
          <w:rFonts w:hint="eastAsia"/>
        </w:rPr>
        <w:t xml:space="preserve"> </w:t>
      </w:r>
      <w:r>
        <w:rPr>
          <w:rFonts w:hint="eastAsia"/>
        </w:rPr>
        <w:t>“精准”是做好残疾人工作，加快残疾人小康进程的有效途径。今年实施的城镇重度残疾人日间照料项目试点工作有效解决了常亚军的后顾之忧，而他的境遇只是我市各级残联组织巩固残疾人群体脱贫攻坚成果的一个缩影。</w:t>
      </w:r>
    </w:p>
    <w:p w:rsidR="00055903" w:rsidRDefault="00055903" w:rsidP="00055903">
      <w:pPr>
        <w:ind w:firstLineChars="200" w:firstLine="420"/>
      </w:pPr>
      <w:r>
        <w:rPr>
          <w:rFonts w:hint="eastAsia"/>
        </w:rPr>
        <w:t>今年以来，为有效防止残疾人家庭出现规模性返贫，平凉市各级残联勇于担当、主动作为，创新服务举措、提升服务质量，竖向建立自下而上的信息动态监测机制和预警机制，横向与重点行业部门建立数据比对机制、保障机制和问题解决机制，为防止残疾人致贫返贫筑牢了“堤坝”，让每一户残疾人家庭“精准”地享受到各项服务保障。</w:t>
      </w:r>
    </w:p>
    <w:p w:rsidR="00055903" w:rsidRDefault="00055903" w:rsidP="00055903">
      <w:pPr>
        <w:ind w:firstLineChars="200" w:firstLine="420"/>
      </w:pPr>
      <w:r>
        <w:rPr>
          <w:rFonts w:hint="eastAsia"/>
        </w:rPr>
        <w:t>建立了一系列有效的机制“堤坝”，如何把边缘易致贫残疾人家庭找出来？基层残联干部的工作由此开始。</w:t>
      </w:r>
    </w:p>
    <w:p w:rsidR="00055903" w:rsidRDefault="00055903" w:rsidP="00055903">
      <w:pPr>
        <w:ind w:firstLineChars="200" w:firstLine="420"/>
      </w:pPr>
      <w:r>
        <w:rPr>
          <w:rFonts w:hint="eastAsia"/>
        </w:rPr>
        <w:t>“我今年的一项重要工作，就是走访‘串门’。”灵台县残联干部周雅芸说道。据她介绍，“串门”主要是每到一户，详细了解她们的生产生活状况、收入情况、开支情况，及时发现风险点，做好数据汇总整理。</w:t>
      </w:r>
    </w:p>
    <w:p w:rsidR="00055903" w:rsidRDefault="00055903" w:rsidP="00055903">
      <w:pPr>
        <w:ind w:firstLineChars="200" w:firstLine="420"/>
      </w:pPr>
      <w:r>
        <w:rPr>
          <w:rFonts w:hint="eastAsia"/>
        </w:rPr>
        <w:t>据了解，今年全市各级残联抽组人员深入开展走访摸排。通过走访，将</w:t>
      </w:r>
      <w:r>
        <w:t>1815</w:t>
      </w:r>
      <w:r>
        <w:t>名脱贫不稳定残疾人户和</w:t>
      </w:r>
      <w:r>
        <w:t>2802</w:t>
      </w:r>
      <w:r>
        <w:t>名边缘易致贫残疾人户纳入监测范围，对残疾人反映和发现的热点难点问题给予现场解决和答复。在走访过程中，为有辅助器具需求的残疾人发放辅助器具</w:t>
      </w:r>
      <w:r>
        <w:t>1200</w:t>
      </w:r>
      <w:r>
        <w:t>多件，为有越冬困难的</w:t>
      </w:r>
      <w:r>
        <w:t>3127</w:t>
      </w:r>
      <w:r>
        <w:t>户残疾人发放越冬物资</w:t>
      </w:r>
      <w:r>
        <w:t>334.9</w:t>
      </w:r>
      <w:r>
        <w:t>万元，送去口罩、方便面、消毒水、米面油等生活防疫物资</w:t>
      </w:r>
      <w:r>
        <w:t>920</w:t>
      </w:r>
      <w:r>
        <w:t>多件（套），真正做到了残疾人返贫致贫</w:t>
      </w:r>
      <w:r>
        <w:t>“</w:t>
      </w:r>
      <w:r>
        <w:t>早发现、早干预、早帮扶</w:t>
      </w:r>
      <w:r>
        <w:t>”</w:t>
      </w:r>
      <w:r>
        <w:t>。</w:t>
      </w:r>
    </w:p>
    <w:p w:rsidR="00055903" w:rsidRDefault="00055903" w:rsidP="00055903">
      <w:pPr>
        <w:ind w:firstLineChars="200" w:firstLine="420"/>
      </w:pPr>
      <w:r>
        <w:rPr>
          <w:rFonts w:hint="eastAsia"/>
        </w:rPr>
        <w:t>同时，市残联协调民政、人社、医保等部门，继续落实“两不愁、三保障”各项惠残扶持政策，保障残疾人基本生活。截至目前，共为</w:t>
      </w:r>
      <w:r>
        <w:t>67614</w:t>
      </w:r>
      <w:r>
        <w:t>名残疾人发放</w:t>
      </w:r>
      <w:r>
        <w:t>“</w:t>
      </w:r>
      <w:r>
        <w:t>两项补贴</w:t>
      </w:r>
      <w:r>
        <w:t>”5365.85</w:t>
      </w:r>
      <w:r>
        <w:t>万元。为</w:t>
      </w:r>
      <w:r>
        <w:t>37664</w:t>
      </w:r>
      <w:r>
        <w:t>名重度残疾人代缴医疗保险</w:t>
      </w:r>
      <w:r>
        <w:t>1157.9</w:t>
      </w:r>
      <w:r>
        <w:t>万元，为</w:t>
      </w:r>
      <w:r>
        <w:t>1.8</w:t>
      </w:r>
      <w:r>
        <w:t>万名重度残疾人代缴养老保险</w:t>
      </w:r>
      <w:r>
        <w:t>174.99</w:t>
      </w:r>
      <w:r>
        <w:t>万元。部分县区为</w:t>
      </w:r>
      <w:r>
        <w:t>1.4</w:t>
      </w:r>
      <w:r>
        <w:t>万名</w:t>
      </w:r>
      <w:r>
        <w:t>60</w:t>
      </w:r>
      <w:r>
        <w:t>岁或</w:t>
      </w:r>
      <w:r>
        <w:t>70</w:t>
      </w:r>
      <w:r>
        <w:t>岁以上残疾老人、重度残疾人发放生活补贴</w:t>
      </w:r>
      <w:r>
        <w:t>343.64</w:t>
      </w:r>
      <w:r>
        <w:t>万元，为</w:t>
      </w:r>
      <w:r>
        <w:t>1.2</w:t>
      </w:r>
      <w:r>
        <w:t>万名残疾人购买商业保险</w:t>
      </w:r>
      <w:r>
        <w:t>36.3</w:t>
      </w:r>
      <w:r>
        <w:t>万元。</w:t>
      </w:r>
    </w:p>
    <w:p w:rsidR="00055903" w:rsidRDefault="00055903" w:rsidP="00055903">
      <w:pPr>
        <w:ind w:firstLineChars="200" w:firstLine="420"/>
      </w:pPr>
      <w:r>
        <w:rPr>
          <w:rFonts w:hint="eastAsia"/>
        </w:rPr>
        <w:t>拓宽增收致富的“渠道”</w:t>
      </w:r>
    </w:p>
    <w:p w:rsidR="00055903" w:rsidRDefault="00055903" w:rsidP="00055903">
      <w:pPr>
        <w:ind w:firstLineChars="200" w:firstLine="420"/>
      </w:pPr>
      <w:r>
        <w:rPr>
          <w:rFonts w:hint="eastAsia"/>
        </w:rPr>
        <w:t>“从没想过在自己家门口就能上班挣钱，你看我做的这些布艺老虎。”在灵台县十字镇赵家沟村腾飞布艺专业合作社，</w:t>
      </w:r>
      <w:r>
        <w:t>56</w:t>
      </w:r>
      <w:r>
        <w:t>岁的残疾人于秀香拿着手工作品热情地告诉记者。</w:t>
      </w:r>
    </w:p>
    <w:p w:rsidR="00055903" w:rsidRDefault="00055903" w:rsidP="00055903">
      <w:pPr>
        <w:ind w:firstLineChars="200" w:firstLine="420"/>
      </w:pPr>
      <w:r>
        <w:rPr>
          <w:rFonts w:hint="eastAsia"/>
        </w:rPr>
        <w:t>于秀香是一名肢体三级残疾人，家里平时靠丈夫在附近打零工维持生计，收入微薄。今年村上的腾飞布艺专业合作社被列为残疾人就业示范基地，当地残联衔接甘肃人保财险公司注入扶持资金</w:t>
      </w:r>
      <w:r>
        <w:t>15</w:t>
      </w:r>
      <w:r>
        <w:t>万元，为每名残疾人以配股</w:t>
      </w:r>
      <w:r>
        <w:t>7000</w:t>
      </w:r>
      <w:r>
        <w:t>元的形式加入合作社，并组织了技术培训。</w:t>
      </w:r>
    </w:p>
    <w:p w:rsidR="00055903" w:rsidRDefault="00055903" w:rsidP="00055903">
      <w:pPr>
        <w:ind w:firstLineChars="200" w:firstLine="420"/>
      </w:pPr>
      <w:r>
        <w:rPr>
          <w:rFonts w:hint="eastAsia"/>
        </w:rPr>
        <w:t>在这样的背景下，她成了该合作社的股东，也享受上了该合作社为他们缴纳的居民养老保险、医疗保险、人身意外险等一系列福利。</w:t>
      </w:r>
    </w:p>
    <w:p w:rsidR="00055903" w:rsidRDefault="00055903" w:rsidP="00055903">
      <w:pPr>
        <w:ind w:firstLineChars="200" w:firstLine="420"/>
      </w:pPr>
      <w:r>
        <w:rPr>
          <w:rFonts w:hint="eastAsia"/>
        </w:rPr>
        <w:t>防止残疾人返贫，就业增收是关键。现在的于秀香，不但可以在合作社打工挣钱，年底还可以拿到分红，家庭每年增加两万多元的稳定收入。</w:t>
      </w:r>
    </w:p>
    <w:p w:rsidR="00055903" w:rsidRDefault="00055903" w:rsidP="00055903">
      <w:pPr>
        <w:ind w:firstLineChars="200" w:firstLine="420"/>
      </w:pPr>
      <w:r>
        <w:rPr>
          <w:rFonts w:hint="eastAsia"/>
        </w:rPr>
        <w:t>据了解，今年全市残联系统聚焦“保就业、保稳定、保增收”，通过实用技术培训、就业基地扶持、多渠道解决就业等方式，提高残疾人就业率。目前已对</w:t>
      </w:r>
      <w:r>
        <w:t>1065</w:t>
      </w:r>
      <w:r>
        <w:t>名残疾人开展了农村实用技术培训，落实了扶持资金</w:t>
      </w:r>
      <w:r>
        <w:t>75</w:t>
      </w:r>
      <w:r>
        <w:t>万元，创建了</w:t>
      </w:r>
      <w:r>
        <w:t>6</w:t>
      </w:r>
      <w:r>
        <w:t>家残疾人就业省级示范基地，安置</w:t>
      </w:r>
      <w:r>
        <w:t>75</w:t>
      </w:r>
      <w:r>
        <w:t>名残疾人就业，辐射带动了</w:t>
      </w:r>
      <w:r>
        <w:t>190</w:t>
      </w:r>
      <w:r>
        <w:t>户残疾人家庭就业增收。</w:t>
      </w:r>
    </w:p>
    <w:p w:rsidR="00055903" w:rsidRDefault="00055903" w:rsidP="00055903">
      <w:pPr>
        <w:ind w:firstLineChars="200" w:firstLine="420"/>
      </w:pPr>
      <w:r>
        <w:rPr>
          <w:rFonts w:hint="eastAsia"/>
        </w:rPr>
        <w:t>同时，征缴残疾人就业保障金</w:t>
      </w:r>
      <w:r>
        <w:t>1264.72</w:t>
      </w:r>
      <w:r>
        <w:t>万元，按比例安置残疾人</w:t>
      </w:r>
      <w:r>
        <w:t>685</w:t>
      </w:r>
      <w:r>
        <w:t>人，协调人社部门安置残疾人公益岗稳定就业</w:t>
      </w:r>
      <w:r>
        <w:t>551</w:t>
      </w:r>
      <w:r>
        <w:t>人，争取东西部扶贫协作资金</w:t>
      </w:r>
      <w:r>
        <w:t>189.96</w:t>
      </w:r>
      <w:r>
        <w:t>万元，为</w:t>
      </w:r>
      <w:r>
        <w:t>120</w:t>
      </w:r>
      <w:r>
        <w:t>户残疾人家庭购置了基础母牛，为</w:t>
      </w:r>
      <w:r>
        <w:t>291</w:t>
      </w:r>
      <w:r>
        <w:t>名残疾人适配了助听器和假肢。</w:t>
      </w:r>
    </w:p>
    <w:p w:rsidR="00055903" w:rsidRDefault="00055903" w:rsidP="00055903">
      <w:pPr>
        <w:ind w:firstLineChars="200" w:firstLine="420"/>
      </w:pPr>
      <w:r>
        <w:rPr>
          <w:rFonts w:hint="eastAsia"/>
        </w:rPr>
        <w:t>解决生产生活的“困顿”</w:t>
      </w:r>
    </w:p>
    <w:p w:rsidR="00055903" w:rsidRDefault="00055903" w:rsidP="00055903">
      <w:pPr>
        <w:ind w:firstLineChars="200" w:firstLine="420"/>
      </w:pPr>
      <w:r>
        <w:rPr>
          <w:rFonts w:hint="eastAsia"/>
        </w:rPr>
        <w:t>目前，一些重度残疾人的托养照护需求急迫，“脱了贫，但解不了困”成为部分残疾人家庭亟待解决的问题。</w:t>
      </w:r>
    </w:p>
    <w:p w:rsidR="00055903" w:rsidRDefault="00055903" w:rsidP="00055903">
      <w:pPr>
        <w:ind w:firstLineChars="200" w:firstLine="420"/>
      </w:pPr>
      <w:r>
        <w:rPr>
          <w:rFonts w:hint="eastAsia"/>
        </w:rPr>
        <w:t>为此，全市各级残联着力落实照护服务政策，协调将符合条件的</w:t>
      </w:r>
      <w:r>
        <w:t>900</w:t>
      </w:r>
      <w:r>
        <w:t>多名残疾人纳入各类社会福利机构进行集中托养，投入</w:t>
      </w:r>
      <w:r>
        <w:t>120</w:t>
      </w:r>
      <w:r>
        <w:t>万元在崆峒区开展全省重度残疾人日间照料试点，争取</w:t>
      </w:r>
      <w:r>
        <w:t>299.05</w:t>
      </w:r>
      <w:r>
        <w:t>万元</w:t>
      </w:r>
      <w:r>
        <w:t>“</w:t>
      </w:r>
      <w:r>
        <w:t>阳光家园</w:t>
      </w:r>
      <w:r>
        <w:t>”</w:t>
      </w:r>
      <w:r>
        <w:t>项目资金，通过第三方服务、邻里照护、公益岗位照护、农村集中照护等方式，为</w:t>
      </w:r>
      <w:r>
        <w:t>2082</w:t>
      </w:r>
      <w:r>
        <w:t>名精神、智力、重度肢体残疾人开展托养服务，真正减轻残疾人家庭负担，实现了</w:t>
      </w:r>
      <w:r>
        <w:t>“</w:t>
      </w:r>
      <w:r>
        <w:t>托养一人、解放一家、和谐一方</w:t>
      </w:r>
      <w:r>
        <w:t>”</w:t>
      </w:r>
      <w:r>
        <w:t>。</w:t>
      </w:r>
    </w:p>
    <w:p w:rsidR="00055903" w:rsidRDefault="00055903" w:rsidP="00055903">
      <w:pPr>
        <w:ind w:firstLineChars="200" w:firstLine="420"/>
      </w:pPr>
      <w:r>
        <w:rPr>
          <w:rFonts w:hint="eastAsia"/>
        </w:rPr>
        <w:t>“床单干净了，窗户亮了，房子从没这样整洁过，连我的头发都洗干净了，这样的好政策，感谢党和政府，感谢你们。”崆峒区残疾人冯康年看着焕然一新的房间激动地说道。他是肢体一级残疾人，常年坐在轮椅上，亲属只能偶尔照顾其三餐，残联的“阳光家园”居家托养项目为他解决了实际困难。</w:t>
      </w:r>
    </w:p>
    <w:p w:rsidR="00055903" w:rsidRDefault="00055903" w:rsidP="00055903">
      <w:pPr>
        <w:ind w:firstLineChars="200" w:firstLine="420"/>
      </w:pPr>
      <w:r>
        <w:rPr>
          <w:rFonts w:hint="eastAsia"/>
        </w:rPr>
        <w:t>同时，量身改造残疾人家庭无障碍环境也成为改善残疾人居住环境的突破口。</w:t>
      </w:r>
    </w:p>
    <w:p w:rsidR="00055903" w:rsidRDefault="00055903" w:rsidP="00055903">
      <w:pPr>
        <w:ind w:firstLineChars="200" w:firstLine="420"/>
      </w:pPr>
      <w:r>
        <w:rPr>
          <w:rFonts w:hint="eastAsia"/>
        </w:rPr>
        <w:t>“太感谢党和政府了，给我家实施了无障碍改造，解决了我的照料困难，让我老婆出行更加方便了。”</w:t>
      </w:r>
      <w:r>
        <w:t>11</w:t>
      </w:r>
      <w:r>
        <w:t>月</w:t>
      </w:r>
      <w:r>
        <w:t>21</w:t>
      </w:r>
      <w:r>
        <w:t>日，华亭市残联和乡镇工作人员来到山寨乡东街村困难残疾人张小会家走访慰问时，她的丈夫王安富感激地说道。</w:t>
      </w:r>
    </w:p>
    <w:p w:rsidR="00055903" w:rsidRDefault="00055903" w:rsidP="00055903">
      <w:pPr>
        <w:ind w:firstLineChars="200" w:firstLine="420"/>
      </w:pPr>
      <w:r>
        <w:rPr>
          <w:rFonts w:hint="eastAsia"/>
        </w:rPr>
        <w:t>今年</w:t>
      </w:r>
      <w:r>
        <w:t>41</w:t>
      </w:r>
      <w:r>
        <w:t>岁的张小会因车祸导致她颈椎受损，常年偏瘫在床，出行仅靠丈夫背着走，生活靠家庭成员照料，十分不便。</w:t>
      </w:r>
    </w:p>
    <w:p w:rsidR="00055903" w:rsidRDefault="00055903" w:rsidP="00055903">
      <w:pPr>
        <w:ind w:firstLineChars="200" w:firstLine="420"/>
      </w:pPr>
      <w:r>
        <w:rPr>
          <w:rFonts w:hint="eastAsia"/>
        </w:rPr>
        <w:t>华亭市残联工作人员得知后，第一时间为其申请了轮椅，并将其纳入贫困重度残疾人家庭无障碍改造计划，根据她的居住实际，量身设计改造方案，对居住场所、院落和卫生间进行了个性化量身改造，安装了坡道、扶手、热水器和淋浴器。</w:t>
      </w:r>
    </w:p>
    <w:p w:rsidR="00055903" w:rsidRDefault="00055903" w:rsidP="00055903">
      <w:pPr>
        <w:ind w:firstLineChars="200" w:firstLine="420"/>
      </w:pPr>
      <w:r>
        <w:rPr>
          <w:rFonts w:hint="eastAsia"/>
        </w:rPr>
        <w:t>现在的张小会可以坐上轮椅借助无障碍坡道出来晒晒太阳，散心，日常生活基本能够自理，极大解放了家庭其他劳动力，提高了家庭生活水平。</w:t>
      </w:r>
    </w:p>
    <w:p w:rsidR="00055903" w:rsidRDefault="00055903" w:rsidP="00055903">
      <w:pPr>
        <w:ind w:firstLineChars="200" w:firstLine="420"/>
      </w:pPr>
      <w:r>
        <w:rPr>
          <w:rFonts w:hint="eastAsia"/>
        </w:rPr>
        <w:t>据市残联相关负责人介绍，全市各级残联将残疾人家庭无障碍改造纳入本地巩固拓展脱贫攻坚成果同乡村振兴有效衔接的政策措施，与实施乡村建设行动、加强乡村人居环境建设协同推进，全年落实资金</w:t>
      </w:r>
      <w:r>
        <w:t>52.5</w:t>
      </w:r>
      <w:r>
        <w:t>万元，对</w:t>
      </w:r>
      <w:r>
        <w:t>150</w:t>
      </w:r>
      <w:r>
        <w:t>户农村困难重度残疾人家庭进行门口坡化、安装扶手、闪光门铃等无障碍改造，解决了他们</w:t>
      </w:r>
      <w:r>
        <w:t>“</w:t>
      </w:r>
      <w:r>
        <w:t>出门难、如厕难</w:t>
      </w:r>
      <w:r>
        <w:t>”</w:t>
      </w:r>
      <w:r>
        <w:t>等基本生活问题。同时，围绕</w:t>
      </w:r>
      <w:r>
        <w:t>“</w:t>
      </w:r>
      <w:r>
        <w:t>提升残疾预防和康复服务水平</w:t>
      </w:r>
      <w:r>
        <w:t>”</w:t>
      </w:r>
      <w:r>
        <w:t>这一重心，先后争取项目资金</w:t>
      </w:r>
      <w:r>
        <w:t>646.74</w:t>
      </w:r>
      <w:r>
        <w:t>万元，为全市</w:t>
      </w:r>
      <w:r>
        <w:t>368</w:t>
      </w:r>
      <w:r>
        <w:t>名听力、言语、肢体、智力等残疾儿童实施康复训练，为</w:t>
      </w:r>
      <w:r>
        <w:t>2117</w:t>
      </w:r>
      <w:r>
        <w:t>名有康复需求的残疾人提供轮椅、拐杖、盲杖等基</w:t>
      </w:r>
      <w:r>
        <w:rPr>
          <w:rFonts w:hint="eastAsia"/>
        </w:rPr>
        <w:t>本辅助器具服务。争取资金</w:t>
      </w:r>
      <w:r>
        <w:t>83.29</w:t>
      </w:r>
      <w:r>
        <w:t>万元，为全市</w:t>
      </w:r>
      <w:r>
        <w:t>779</w:t>
      </w:r>
      <w:r>
        <w:t>名家庭困难的义务教育阶段、高中阶段、大中专残疾学生发放了助学金，真正地打通了残疾人服务</w:t>
      </w:r>
      <w:r>
        <w:t>“</w:t>
      </w:r>
      <w:r>
        <w:t>最后一公里</w:t>
      </w:r>
      <w:r>
        <w:t>”</w:t>
      </w:r>
      <w:r>
        <w:t>。</w:t>
      </w:r>
    </w:p>
    <w:p w:rsidR="00055903" w:rsidRDefault="00055903" w:rsidP="00D27204">
      <w:pPr>
        <w:jc w:val="right"/>
      </w:pPr>
      <w:r>
        <w:rPr>
          <w:rFonts w:hint="eastAsia"/>
        </w:rPr>
        <w:t>腾讯网</w:t>
      </w:r>
      <w:r>
        <w:rPr>
          <w:rFonts w:hint="eastAsia"/>
        </w:rPr>
        <w:t xml:space="preserve"> 2021-11-27</w:t>
      </w:r>
    </w:p>
    <w:p w:rsidR="00055903" w:rsidRDefault="00055903" w:rsidP="00EB6305">
      <w:pPr>
        <w:sectPr w:rsidR="00055903"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E77495" w:rsidRDefault="00E77495"/>
    <w:sectPr w:rsidR="00E7749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3D9" w:rsidRDefault="00E77495">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3D9" w:rsidRDefault="00E77495">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3D9" w:rsidRDefault="00E77495">
    <w:pPr>
      <w:pStyle w:val="a3"/>
      <w:tabs>
        <w:tab w:val="clear" w:pos="8306"/>
        <w:tab w:val="right" w:pos="9061"/>
      </w:tabs>
    </w:pPr>
    <w:r>
      <w:rPr>
        <w:rFonts w:hint="eastAsia"/>
      </w:rPr>
      <w:t>丽人剪报</w:t>
    </w:r>
    <w:r>
      <w:tab/>
    </w:r>
    <w:r>
      <w:rPr>
        <w:rFonts w:hint="eastAsia"/>
      </w:rPr>
      <w:t xml:space="preserve">                                    </w:t>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3D9" w:rsidRDefault="00E77495">
    <w:pPr>
      <w:pStyle w:val="a3"/>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5903"/>
    <w:rsid w:val="00055903"/>
    <w:rsid w:val="00E774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5590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055903"/>
    <w:rPr>
      <w:rFonts w:ascii="黑体" w:eastAsia="黑体" w:hAnsi="宋体" w:cs="Times New Roman"/>
      <w:b/>
      <w:kern w:val="36"/>
      <w:sz w:val="32"/>
      <w:szCs w:val="32"/>
    </w:rPr>
  </w:style>
  <w:style w:type="paragraph" w:styleId="a3">
    <w:name w:val="header"/>
    <w:basedOn w:val="a"/>
    <w:link w:val="Char"/>
    <w:rsid w:val="00055903"/>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055903"/>
    <w:rPr>
      <w:rFonts w:ascii="宋体" w:eastAsia="宋体" w:hAnsi="宋体" w:cs="Times New Roman"/>
      <w:b/>
      <w:bCs/>
      <w:i/>
      <w:kern w:val="36"/>
      <w:sz w:val="24"/>
      <w:szCs w:val="18"/>
    </w:rPr>
  </w:style>
  <w:style w:type="paragraph" w:styleId="a4">
    <w:name w:val="footer"/>
    <w:basedOn w:val="a"/>
    <w:link w:val="Char0"/>
    <w:rsid w:val="00055903"/>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055903"/>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2488</Characters>
  <Application>Microsoft Office Word</Application>
  <DocSecurity>0</DocSecurity>
  <Lines>20</Lines>
  <Paragraphs>5</Paragraphs>
  <ScaleCrop>false</ScaleCrop>
  <Company>Win10NeT.COM</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2022-07-11T09:02:00Z</dcterms:created>
</cp:coreProperties>
</file>