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1CE5" w:rsidRDefault="00091CE5" w:rsidP="000E6A2A">
      <w:pPr>
        <w:pStyle w:val="1"/>
        <w:spacing w:line="247" w:lineRule="auto"/>
        <w:rPr>
          <w:rFonts w:hint="eastAsia"/>
        </w:rPr>
      </w:pPr>
      <w:r w:rsidRPr="002D7FB9">
        <w:rPr>
          <w:rFonts w:hint="eastAsia"/>
        </w:rPr>
        <w:t>通州区民政、残联联手探索精准救助新思路</w:t>
      </w:r>
      <w:r w:rsidRPr="002D7FB9">
        <w:t xml:space="preserve"> </w:t>
      </w:r>
      <w:r w:rsidRPr="002D7FB9">
        <w:t>“</w:t>
      </w:r>
      <w:r w:rsidRPr="002D7FB9">
        <w:t>造血</w:t>
      </w:r>
      <w:r w:rsidRPr="002D7FB9">
        <w:t>”</w:t>
      </w:r>
      <w:r w:rsidRPr="002D7FB9">
        <w:t>+</w:t>
      </w:r>
      <w:r w:rsidRPr="002D7FB9">
        <w:t>“</w:t>
      </w:r>
      <w:r w:rsidRPr="002D7FB9">
        <w:t>输血</w:t>
      </w:r>
      <w:r w:rsidRPr="002D7FB9">
        <w:t>”</w:t>
      </w:r>
      <w:r w:rsidRPr="002D7FB9">
        <w:t>双模式</w:t>
      </w:r>
    </w:p>
    <w:p w:rsidR="00091CE5" w:rsidRDefault="00091CE5" w:rsidP="00091CE5">
      <w:pPr>
        <w:spacing w:line="247" w:lineRule="auto"/>
        <w:ind w:firstLineChars="200" w:firstLine="420"/>
      </w:pPr>
      <w:r>
        <w:rPr>
          <w:rFonts w:hint="eastAsia"/>
        </w:rPr>
        <w:t>“感谢政府，感谢来自社会的好心人的帮助，是你们给了我勇气，我不会放弃对孩子的教育和治疗，会一直守护孩子慢慢长大。”拿到慈善救助金，受助人张利的母亲激动地说。</w:t>
      </w:r>
    </w:p>
    <w:p w:rsidR="00091CE5" w:rsidRDefault="00091CE5" w:rsidP="00091CE5">
      <w:pPr>
        <w:spacing w:line="247" w:lineRule="auto"/>
        <w:ind w:firstLineChars="200" w:firstLine="420"/>
      </w:pPr>
      <w:r>
        <w:rPr>
          <w:rFonts w:hint="eastAsia"/>
        </w:rPr>
        <w:t>今年</w:t>
      </w:r>
      <w:r>
        <w:t>9</w:t>
      </w:r>
      <w:r>
        <w:t>月，接到居民反映辖区低保重度残疾人张利（智力残疾三级），生活难以自理的情况后，宋庄镇联合区民政、残联两个部门及时了解情况，并针对其特殊情况，开展专项救助，使张利的病情得到控制，体现了党和政府对困难群众的关心，促进和谐社区的构建。</w:t>
      </w:r>
    </w:p>
    <w:p w:rsidR="00091CE5" w:rsidRDefault="00091CE5" w:rsidP="00091CE5">
      <w:pPr>
        <w:spacing w:line="247" w:lineRule="auto"/>
        <w:ind w:firstLineChars="200" w:firstLine="420"/>
      </w:pPr>
      <w:r>
        <w:rPr>
          <w:rFonts w:hint="eastAsia"/>
        </w:rPr>
        <w:t>据了解，为不断充实完善慈善精准救助工作范围，改善和缓解困难残疾人基本生活，促进残疾人平等参与和全面发展等精准化救助服务，今年，区民政、残联两部门强力联手，探索精准救助特困残疾人新思路。通过“造血”</w:t>
      </w:r>
      <w:r>
        <w:t>+“</w:t>
      </w:r>
      <w:r>
        <w:t>输血</w:t>
      </w:r>
      <w:r>
        <w:t>”</w:t>
      </w:r>
      <w:r>
        <w:t>双模式强化救助效果，目前，已初步摸索为有工作能力的残疾人寻找长期性脱贫方式方法，一是搭建自主就业平台，形成</w:t>
      </w:r>
      <w:r>
        <w:t>“</w:t>
      </w:r>
      <w:r>
        <w:t>造血</w:t>
      </w:r>
      <w:r>
        <w:t>”</w:t>
      </w:r>
      <w:r>
        <w:t>模式；二是针对能力有限的残疾人，使用资金帮扶的</w:t>
      </w:r>
      <w:r>
        <w:t>“</w:t>
      </w:r>
      <w:r>
        <w:t>输血</w:t>
      </w:r>
      <w:r>
        <w:t>”</w:t>
      </w:r>
      <w:r>
        <w:t>救助模式。</w:t>
      </w:r>
    </w:p>
    <w:p w:rsidR="00091CE5" w:rsidRDefault="00091CE5" w:rsidP="00091CE5">
      <w:pPr>
        <w:spacing w:line="247" w:lineRule="auto"/>
        <w:ind w:firstLineChars="200" w:firstLine="420"/>
      </w:pPr>
      <w:r>
        <w:rPr>
          <w:rFonts w:hint="eastAsia"/>
        </w:rPr>
        <w:t>“精准覆盖”补齐社会救助范围短板。目前，“共享蓝天下”助残项目旨在通过社会爱心捐献帮助对遭遇突发事件、意外伤害、重大疾病导致基本生活陷入困境，现有社会救助制度暂时无法覆盖或救助之后基本生活暂时仍有严重困难的残疾人家庭或个人，给予一次性</w:t>
      </w:r>
      <w:r>
        <w:t>2000</w:t>
      </w:r>
      <w:r>
        <w:t>至</w:t>
      </w:r>
      <w:r>
        <w:t>2</w:t>
      </w:r>
      <w:r>
        <w:t>万元的应急、过渡性救助，切实保障困难残疾人的基本生活。目前，已为</w:t>
      </w:r>
      <w:r>
        <w:t>34</w:t>
      </w:r>
      <w:r>
        <w:t>名生活困难残疾人，发放</w:t>
      </w:r>
      <w:r>
        <w:t>23.5</w:t>
      </w:r>
      <w:r>
        <w:t>万元慈善救助金。</w:t>
      </w:r>
    </w:p>
    <w:p w:rsidR="00091CE5" w:rsidRDefault="00091CE5" w:rsidP="00091CE5">
      <w:pPr>
        <w:spacing w:line="247" w:lineRule="auto"/>
        <w:ind w:firstLineChars="200" w:firstLine="420"/>
      </w:pPr>
      <w:r>
        <w:rPr>
          <w:rFonts w:hint="eastAsia"/>
        </w:rPr>
        <w:t>下一步，区民政、残联将整合各方慈善资源，拓展更多特困残疾群体的慈善帮扶项目，为全区</w:t>
      </w:r>
      <w:r>
        <w:t>2.7</w:t>
      </w:r>
      <w:r>
        <w:t>万余名残疾人中，存在生活临时或长期困难的进行精准帮扶，做到坚持帮扶项目长期、持久、可持续性；坚持精准对接、确保实效；坚持资源共享、合作联手、不断创新；坚持分层差异、预算定额。</w:t>
      </w:r>
    </w:p>
    <w:p w:rsidR="00091CE5" w:rsidRDefault="00091CE5" w:rsidP="00091CE5">
      <w:pPr>
        <w:spacing w:line="247" w:lineRule="auto"/>
        <w:ind w:firstLineChars="200" w:firstLine="420"/>
      </w:pPr>
      <w:r>
        <w:rPr>
          <w:rFonts w:hint="eastAsia"/>
        </w:rPr>
        <w:t>■相关新闻</w:t>
      </w:r>
    </w:p>
    <w:p w:rsidR="00091CE5" w:rsidRDefault="00091CE5" w:rsidP="00091CE5">
      <w:pPr>
        <w:spacing w:line="247" w:lineRule="auto"/>
        <w:ind w:firstLineChars="200" w:firstLine="420"/>
      </w:pPr>
      <w:r>
        <w:rPr>
          <w:rFonts w:hint="eastAsia"/>
        </w:rPr>
        <w:t>通州大力开展文化助残</w:t>
      </w:r>
    </w:p>
    <w:p w:rsidR="00091CE5" w:rsidRDefault="00091CE5" w:rsidP="00091CE5">
      <w:pPr>
        <w:spacing w:line="247" w:lineRule="auto"/>
        <w:ind w:firstLineChars="200" w:firstLine="420"/>
      </w:pPr>
      <w:r>
        <w:rPr>
          <w:rFonts w:hint="eastAsia"/>
        </w:rPr>
        <w:t>邀残疾人赛象棋融入社会大家庭</w:t>
      </w:r>
    </w:p>
    <w:p w:rsidR="00091CE5" w:rsidRDefault="00091CE5" w:rsidP="00091CE5">
      <w:pPr>
        <w:spacing w:line="247" w:lineRule="auto"/>
        <w:ind w:firstLineChars="200" w:firstLine="420"/>
      </w:pPr>
      <w:r>
        <w:rPr>
          <w:rFonts w:hint="eastAsia"/>
        </w:rPr>
        <w:t>近日，区残联携手运河书院共同举办</w:t>
      </w:r>
      <w:r>
        <w:t>2017</w:t>
      </w:r>
      <w:r>
        <w:t>年通州区残疾人中国象棋赛，</w:t>
      </w:r>
      <w:r>
        <w:t>50</w:t>
      </w:r>
      <w:r>
        <w:t>余位残疾人运动员本着</w:t>
      </w:r>
      <w:r>
        <w:t>“</w:t>
      </w:r>
      <w:r>
        <w:t>友谊第一、比赛第二</w:t>
      </w:r>
      <w:r>
        <w:t>”</w:t>
      </w:r>
      <w:r>
        <w:t>的体育精神，以饱满的热情全情投入到比赛当中。历时两天的象棋赛最终决出了个人前六名，宋庄镇、永顺镇、北苑街道分别获得团体前三名。</w:t>
      </w:r>
    </w:p>
    <w:p w:rsidR="00091CE5" w:rsidRDefault="00091CE5" w:rsidP="00091CE5">
      <w:pPr>
        <w:spacing w:line="247" w:lineRule="auto"/>
        <w:ind w:firstLineChars="200" w:firstLine="420"/>
      </w:pPr>
      <w:r>
        <w:rPr>
          <w:rFonts w:hint="eastAsia"/>
        </w:rPr>
        <w:t>来自永顺镇的张金生已经参加过两届象棋赛，他开心地告诉记者，十九大报告中明确提出要“发展残疾人事业，加强残疾康复服务”，区残联不仅持续为残疾人康复服务尽心尽力，还专门组织各项文化活动，帮助残疾人快乐生活和成长。他这次参赛结识了很多新朋友，也锻炼了参与社会生活的能力，而选手们自强不息、热爱生活的志气和勇气更是无比感染自己。</w:t>
      </w:r>
    </w:p>
    <w:p w:rsidR="00091CE5" w:rsidRDefault="00091CE5" w:rsidP="00091CE5">
      <w:pPr>
        <w:spacing w:line="247" w:lineRule="auto"/>
        <w:ind w:firstLineChars="200" w:firstLine="420"/>
        <w:rPr>
          <w:rFonts w:hint="eastAsia"/>
        </w:rPr>
      </w:pPr>
      <w:r>
        <w:rPr>
          <w:rFonts w:hint="eastAsia"/>
        </w:rPr>
        <w:t>区残联宣传文体科科长孙喜春说：“中国象棋是中华文明非物质文化经典产物，是中华民族的‘国粹’。残疾人是我们社会大家庭中的一员，文化助残，有利于残疾人与社会大家庭的融合，更有利于北京城市副中心的全面建设。我们也会以此次残疾人中国象棋比赛为契机，继续为全区残疾朋友提供更多精准的文化服务。”</w:t>
      </w:r>
    </w:p>
    <w:p w:rsidR="00091CE5" w:rsidRDefault="00091CE5" w:rsidP="00091CE5">
      <w:pPr>
        <w:spacing w:line="247" w:lineRule="auto"/>
        <w:ind w:firstLineChars="200" w:firstLine="420"/>
        <w:jc w:val="right"/>
        <w:rPr>
          <w:rFonts w:hint="eastAsia"/>
        </w:rPr>
      </w:pPr>
      <w:r w:rsidRPr="002D7FB9">
        <w:rPr>
          <w:rFonts w:hint="eastAsia"/>
        </w:rPr>
        <w:t>通州区人民政府</w:t>
      </w:r>
      <w:r>
        <w:rPr>
          <w:rFonts w:hint="eastAsia"/>
        </w:rPr>
        <w:t>2017-11-28</w:t>
      </w:r>
    </w:p>
    <w:p w:rsidR="00091CE5" w:rsidRDefault="00091CE5" w:rsidP="004A68D7">
      <w:pPr>
        <w:sectPr w:rsidR="00091CE5" w:rsidSect="004A68D7">
          <w:type w:val="continuous"/>
          <w:pgSz w:w="11906" w:h="16838" w:code="9"/>
          <w:pgMar w:top="1644" w:right="1236" w:bottom="1418" w:left="1814" w:header="851" w:footer="907" w:gutter="0"/>
          <w:pgNumType w:start="1"/>
          <w:cols w:space="425"/>
          <w:docGrid w:type="lines" w:linePitch="341" w:charSpace="2373"/>
        </w:sectPr>
      </w:pPr>
    </w:p>
    <w:p w:rsidR="00804E4C" w:rsidRDefault="00804E4C"/>
    <w:sectPr w:rsidR="00804E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1CE5"/>
    <w:rsid w:val="00091CE5"/>
    <w:rsid w:val="00804E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91C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91CE5"/>
    <w:rPr>
      <w:rFonts w:ascii="黑体" w:eastAsia="黑体" w:hAnsi="宋体" w:cs="Times New Roman"/>
      <w:b/>
      <w:kern w:val="36"/>
      <w:sz w:val="32"/>
      <w:szCs w:val="32"/>
    </w:rPr>
  </w:style>
  <w:style w:type="paragraph" w:customStyle="1" w:styleId="Char2CharCharChar">
    <w:name w:val="Char2 Char Char Char"/>
    <w:basedOn w:val="a"/>
    <w:autoRedefine/>
    <w:rsid w:val="00091CE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1032</Characters>
  <Application>Microsoft Office Word</Application>
  <DocSecurity>0</DocSecurity>
  <Lines>8</Lines>
  <Paragraphs>2</Paragraphs>
  <ScaleCrop>false</ScaleCrop>
  <Company/>
  <LinksUpToDate>false</LinksUpToDate>
  <CharactersWithSpaces>1210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2022-07-28T07:13:00Z</dcterms:created>
</cp:coreProperties>
</file>