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82491" w:rsidRDefault="00982491" w:rsidP="00E14BE2">
      <w:pPr>
        <w:pStyle w:val="1"/>
        <w:spacing w:line="252" w:lineRule="auto"/>
        <w:rPr>
          <w:rFonts w:hint="eastAsia"/>
        </w:rPr>
      </w:pPr>
      <w:r>
        <w:rPr>
          <w:rFonts w:hint="eastAsia"/>
        </w:rPr>
        <w:t>湖南:</w:t>
      </w:r>
      <w:r w:rsidRPr="003077F0">
        <w:t>2018年全省残疾人教育就业扶贫托养与社会保障工作要点</w:t>
      </w:r>
    </w:p>
    <w:p w:rsidR="00982491" w:rsidRDefault="00982491" w:rsidP="00982491">
      <w:pPr>
        <w:spacing w:line="252" w:lineRule="auto"/>
        <w:ind w:firstLineChars="200" w:firstLine="420"/>
      </w:pPr>
      <w:r>
        <w:t>2018</w:t>
      </w:r>
      <w:r>
        <w:t>年全省残疾人教就工作的总体要求是：以新时代中国特色社会主义思想为指导，全面贯彻落实《湖南省残疾人事业</w:t>
      </w:r>
      <w:r>
        <w:t>“</w:t>
      </w:r>
      <w:r>
        <w:t>十三五</w:t>
      </w:r>
      <w:r>
        <w:t>”</w:t>
      </w:r>
      <w:r>
        <w:t>发展规划》（湘政发〔</w:t>
      </w:r>
      <w:r>
        <w:t>2017</w:t>
      </w:r>
      <w:r>
        <w:t>〕</w:t>
      </w:r>
      <w:r>
        <w:t>16</w:t>
      </w:r>
      <w:r>
        <w:t>号</w:t>
      </w:r>
      <w:r>
        <w:t>)</w:t>
      </w:r>
      <w:r>
        <w:t>要求，坚持主动作为、注重工作质量，坚持公正透明、自觉接受监督，聚焦阳光成才、阳光增收、阳光家园三大主题，务实创新，推进残疾人教育、培训、就业、扶贫、托养和社会保障工作再上新台阶。</w:t>
      </w:r>
    </w:p>
    <w:p w:rsidR="00982491" w:rsidRDefault="00982491" w:rsidP="00982491">
      <w:pPr>
        <w:spacing w:line="252" w:lineRule="auto"/>
        <w:ind w:firstLineChars="200" w:firstLine="420"/>
      </w:pPr>
      <w:r>
        <w:rPr>
          <w:rFonts w:hint="eastAsia"/>
        </w:rPr>
        <w:t>一、聚焦阳光成才，提高残疾人受教育水平和就业技能</w:t>
      </w:r>
    </w:p>
    <w:p w:rsidR="00982491" w:rsidRDefault="00982491" w:rsidP="00982491">
      <w:pPr>
        <w:spacing w:line="252" w:lineRule="auto"/>
        <w:ind w:firstLineChars="200" w:firstLine="420"/>
      </w:pPr>
      <w:r>
        <w:t>(</w:t>
      </w:r>
      <w:r>
        <w:t>一</w:t>
      </w:r>
      <w:r>
        <w:t>)</w:t>
      </w:r>
      <w:r>
        <w:t>残疾人教育</w:t>
      </w:r>
    </w:p>
    <w:p w:rsidR="00982491" w:rsidRDefault="00982491" w:rsidP="00982491">
      <w:pPr>
        <w:spacing w:line="252" w:lineRule="auto"/>
        <w:ind w:firstLineChars="200" w:firstLine="420"/>
      </w:pPr>
      <w:r>
        <w:t>1.</w:t>
      </w:r>
      <w:r>
        <w:t>特殊教育。配合教育行政管理部门，部署落实《湖南省第二期特殊教育提升计划实施方案（</w:t>
      </w:r>
      <w:r>
        <w:t>2017</w:t>
      </w:r>
      <w:r>
        <w:t>－</w:t>
      </w:r>
      <w:r>
        <w:t>2020</w:t>
      </w:r>
      <w:r>
        <w:t>年）》。重点就适龄残疾儿童少年入学问题，选取两个县市进行调查，以点带面，推动相关行政管理部门采取措施，保障残疾儿童少年受教育权利。</w:t>
      </w:r>
    </w:p>
    <w:p w:rsidR="00982491" w:rsidRDefault="00982491" w:rsidP="00982491">
      <w:pPr>
        <w:spacing w:line="252" w:lineRule="auto"/>
        <w:ind w:firstLineChars="200" w:firstLine="420"/>
      </w:pPr>
      <w:r>
        <w:t>2.</w:t>
      </w:r>
      <w:r>
        <w:t>残疾青壮年扫盲和手语盲文推广工作。实施残疾青壮年文盲扫盲行动计划，为</w:t>
      </w:r>
      <w:r>
        <w:t>1200</w:t>
      </w:r>
      <w:r>
        <w:t>名残疾青壮年文盲提供扫盲教育。按照《国家手语和盲文规范化行动计划（</w:t>
      </w:r>
      <w:r>
        <w:t>2015—2020</w:t>
      </w:r>
      <w:r>
        <w:t>年）》要求，做好通用手语、通用盲文推广和师资培训工作。</w:t>
      </w:r>
    </w:p>
    <w:p w:rsidR="00982491" w:rsidRDefault="00982491" w:rsidP="00982491">
      <w:pPr>
        <w:spacing w:line="252" w:lineRule="auto"/>
        <w:ind w:firstLineChars="200" w:firstLine="420"/>
      </w:pPr>
      <w:r>
        <w:t>3.</w:t>
      </w:r>
      <w:r>
        <w:t>扶残助学。实施残疾人事业专项彩票公益金助学项目、</w:t>
      </w:r>
      <w:r>
        <w:t>“</w:t>
      </w:r>
      <w:r>
        <w:t>通向明天</w:t>
      </w:r>
      <w:r>
        <w:t>—</w:t>
      </w:r>
      <w:r>
        <w:t>交通银行残疾青少年助学计划</w:t>
      </w:r>
      <w:r>
        <w:t>”</w:t>
      </w:r>
      <w:r>
        <w:t>项目，为</w:t>
      </w:r>
      <w:r>
        <w:t>1000</w:t>
      </w:r>
      <w:r>
        <w:t>名学龄前残疾儿童提供助学服务，帮助长沙职业技术学院特教学院、省特教中专改善办学条件。落实《湖南省残疾人大学生及贫困残疾人家庭大学生子女资助管理办法》、《湖南省高中阶段残疾学生及贫困残疾人家庭子女资助管理办法》，开展政策实施情况抽查。</w:t>
      </w:r>
    </w:p>
    <w:p w:rsidR="00982491" w:rsidRDefault="00982491" w:rsidP="00982491">
      <w:pPr>
        <w:spacing w:line="252" w:lineRule="auto"/>
        <w:ind w:firstLineChars="200" w:firstLine="420"/>
      </w:pPr>
      <w:r>
        <w:t>4.</w:t>
      </w:r>
      <w:r>
        <w:t>残疾考生招录。落实《残疾人参加普通高等学校招生全国统一考试管理规定》等政策，为残疾学生参加普通高校招生考试、高中学业水平考试提供合理便利及录取提供帮助。</w:t>
      </w:r>
    </w:p>
    <w:p w:rsidR="00982491" w:rsidRDefault="00982491" w:rsidP="00982491">
      <w:pPr>
        <w:spacing w:line="252" w:lineRule="auto"/>
        <w:ind w:firstLineChars="200" w:firstLine="420"/>
      </w:pPr>
      <w:r>
        <w:t>5.</w:t>
      </w:r>
      <w:r>
        <w:t>特教中专招生就业。做好省特教中专招生工作，</w:t>
      </w:r>
      <w:r>
        <w:t>2018</w:t>
      </w:r>
      <w:r>
        <w:t>年面向全省招收新生</w:t>
      </w:r>
      <w:r>
        <w:t>200</w:t>
      </w:r>
      <w:r>
        <w:t>名。切实抓好教学常规管理，建设实训基地，提高教育教学质量。做好毕业生就业工作。</w:t>
      </w:r>
    </w:p>
    <w:p w:rsidR="00982491" w:rsidRDefault="00982491" w:rsidP="00982491">
      <w:pPr>
        <w:spacing w:line="252" w:lineRule="auto"/>
        <w:ind w:firstLineChars="200" w:firstLine="420"/>
      </w:pPr>
      <w:r>
        <w:rPr>
          <w:rFonts w:hint="eastAsia"/>
        </w:rPr>
        <w:t>（二）残疾人职业技能培训</w:t>
      </w:r>
    </w:p>
    <w:p w:rsidR="00982491" w:rsidRDefault="00982491" w:rsidP="00982491">
      <w:pPr>
        <w:spacing w:line="252" w:lineRule="auto"/>
        <w:ind w:firstLineChars="200" w:firstLine="420"/>
      </w:pPr>
      <w:r>
        <w:rPr>
          <w:rFonts w:hint="eastAsia"/>
        </w:rPr>
        <w:t>修订《湖南省残疾人培训管理办法》，总结经验，针对存在问题，创新方式方法，提高培训实效。重点面向登记有培训需求和登记求职的残疾人，省市县三级各负其责，分别按照不得少于本辖区就业年龄段残疾人数的</w:t>
      </w:r>
      <w:r>
        <w:t>1‰</w:t>
      </w:r>
      <w:r>
        <w:t>、</w:t>
      </w:r>
      <w:r>
        <w:t>2‰</w:t>
      </w:r>
      <w:r>
        <w:t>和</w:t>
      </w:r>
      <w:r>
        <w:t>6.5‰</w:t>
      </w:r>
      <w:r>
        <w:t>的目标，开展阳光致富带头人、高技能人才等人才培养，电子商务、手工制作、定岗（向）就业、创业技能等职业技能培训，全年培训残疾人</w:t>
      </w:r>
      <w:r>
        <w:t>8200</w:t>
      </w:r>
      <w:r>
        <w:t>人。推动各地制定和落实残疾人自主参加培训补贴政策。</w:t>
      </w:r>
    </w:p>
    <w:p w:rsidR="00982491" w:rsidRDefault="00982491" w:rsidP="00982491">
      <w:pPr>
        <w:spacing w:line="252" w:lineRule="auto"/>
        <w:ind w:firstLineChars="200" w:firstLine="420"/>
      </w:pPr>
      <w:r>
        <w:rPr>
          <w:rFonts w:hint="eastAsia"/>
        </w:rPr>
        <w:t>二、聚焦阳光增收，促进残疾人及其家庭就业创业增收</w:t>
      </w:r>
    </w:p>
    <w:p w:rsidR="00982491" w:rsidRDefault="00982491" w:rsidP="00982491">
      <w:pPr>
        <w:spacing w:line="252" w:lineRule="auto"/>
        <w:ind w:firstLineChars="200" w:firstLine="420"/>
      </w:pPr>
      <w:r>
        <w:rPr>
          <w:rFonts w:hint="eastAsia"/>
        </w:rPr>
        <w:t>（一）残疾人就业</w:t>
      </w:r>
    </w:p>
    <w:p w:rsidR="00982491" w:rsidRDefault="00982491" w:rsidP="00982491">
      <w:pPr>
        <w:spacing w:line="252" w:lineRule="auto"/>
        <w:ind w:firstLineChars="200" w:firstLine="420"/>
      </w:pPr>
      <w:r>
        <w:t>1.</w:t>
      </w:r>
      <w:r>
        <w:t>按比例就业。多形式、层层开展按比例安排残疾人就业法治宣传，营造按比例安排残疾人就业良好环境。继续推动党政机关、国有企业带头按比例安排残疾人就业。加强培训，建设高素质按比例安排残疾人就业行政执法队伍，进一步规范程序，统一相关法律文书格式。各级定期召开财政、地税、残联残疾人就业保障金征收管理联席会议，研究解决工作中存在的困难和问题。加大用人单位安排残疾人就业情况公示力度，进一步提升残疾人就业保障金征收管理水平。</w:t>
      </w:r>
    </w:p>
    <w:p w:rsidR="00982491" w:rsidRDefault="00982491" w:rsidP="00982491">
      <w:pPr>
        <w:spacing w:line="252" w:lineRule="auto"/>
        <w:ind w:firstLineChars="200" w:firstLine="420"/>
      </w:pPr>
      <w:r>
        <w:t>2.</w:t>
      </w:r>
      <w:r>
        <w:t>集中就业。加强就业服务，提高就业服务水平，指导、帮助用人单位批量开发残疾人就业岗位，积极培育残疾人集中就业单位。继续开展省市县三级残疾人就业扶贫示范基地评定，全年新增认定省级就业扶贫基地</w:t>
      </w:r>
      <w:r>
        <w:t>20</w:t>
      </w:r>
      <w:r>
        <w:t>家。</w:t>
      </w:r>
    </w:p>
    <w:p w:rsidR="00982491" w:rsidRDefault="00982491" w:rsidP="00982491">
      <w:pPr>
        <w:spacing w:line="252" w:lineRule="auto"/>
        <w:ind w:firstLineChars="200" w:firstLine="420"/>
      </w:pPr>
      <w:r>
        <w:t>3.</w:t>
      </w:r>
      <w:r>
        <w:t>自主创业。省残疾人创业孵化基地进一步完善功能、扩大规模、加强示范，为入驻的残疾人创业者提供孵化服务，为市州残联建设孵化基地提供指导。鼓励、支持有条件的市州开展残疾人创业孵化基地建设。继续组织实施盲人按摩提质转型工程，做好盲人医疗按摩人员考试、资格认定、职称评审、继续教育等工作，稳定盲人就业。开展残疾人创业扶持专项行动，全年为</w:t>
      </w:r>
      <w:r>
        <w:t>2300</w:t>
      </w:r>
      <w:r>
        <w:t>名残疾人提供创业扶持。</w:t>
      </w:r>
    </w:p>
    <w:p w:rsidR="00982491" w:rsidRDefault="00982491" w:rsidP="00982491">
      <w:pPr>
        <w:spacing w:line="252" w:lineRule="auto"/>
        <w:ind w:firstLineChars="200" w:firstLine="420"/>
      </w:pPr>
      <w:r>
        <w:t>4.</w:t>
      </w:r>
      <w:r>
        <w:t>其他形式就业。抓好政府公益性岗位</w:t>
      </w:r>
      <w:r>
        <w:t>10%</w:t>
      </w:r>
      <w:r>
        <w:t>用于残疾人这一政策的落实，推动残疾人专职委员纳入公益性岗位管理，为</w:t>
      </w:r>
      <w:r>
        <w:t>1</w:t>
      </w:r>
      <w:r>
        <w:t>万名残疾人专职委员提供公益性岗位补贴。多形式推动残疾人通过居家就业、就近就便就业等形式，实现灵活就业。总结试点经验，进一步探索辅助性就业形式和方法，初步实现托养机构工疗项目、辅助性就业和支持性就业的有效衔接。</w:t>
      </w:r>
    </w:p>
    <w:p w:rsidR="00982491" w:rsidRDefault="00982491" w:rsidP="00982491">
      <w:pPr>
        <w:spacing w:line="252" w:lineRule="auto"/>
        <w:ind w:firstLineChars="200" w:firstLine="420"/>
      </w:pPr>
      <w:r>
        <w:t>5.</w:t>
      </w:r>
      <w:r>
        <w:t>就业服务。组织开展</w:t>
      </w:r>
      <w:r>
        <w:t>2018</w:t>
      </w:r>
      <w:r>
        <w:t>年就业援助月专项活动。强队伍、优服务，进一步抓好各级就业服务机构建设。大力开发残疾人就业岗位，重点围绕未就业残疾人、贫困残疾人及其有扶</w:t>
      </w:r>
      <w:r>
        <w:t>(</w:t>
      </w:r>
      <w:r>
        <w:t>赡、抚）养关系的家庭成员、残疾人大学生、登记求职的残疾人，通过提供岗位信息发布、职业介绍、转移就业等服务，促进残疾人就业。组织举办第六届全省残疾人职业技能大赛。</w:t>
      </w:r>
    </w:p>
    <w:p w:rsidR="00982491" w:rsidRDefault="00982491" w:rsidP="00982491">
      <w:pPr>
        <w:spacing w:line="252" w:lineRule="auto"/>
        <w:ind w:firstLineChars="200" w:firstLine="420"/>
      </w:pPr>
      <w:r>
        <w:rPr>
          <w:rFonts w:hint="eastAsia"/>
        </w:rPr>
        <w:t>（二）残疾人脱贫攻坚</w:t>
      </w:r>
    </w:p>
    <w:p w:rsidR="00982491" w:rsidRDefault="00982491" w:rsidP="00982491">
      <w:pPr>
        <w:spacing w:line="252" w:lineRule="auto"/>
        <w:ind w:firstLineChars="200" w:firstLine="420"/>
      </w:pPr>
      <w:r>
        <w:t>1.</w:t>
      </w:r>
      <w:r>
        <w:t>精准施策。结合《湖南省农村贫困残疾人脱贫攻坚实施方案（</w:t>
      </w:r>
      <w:r>
        <w:t>2017-2020</w:t>
      </w:r>
      <w:r>
        <w:t>年）》的贯彻落实，各级残联开展残疾人脱贫攻坚调研，向同级扶贫开发领导小组作出专题汇报。市县要出台制定本地区残疾人脱贫攻坚工作方案，将建档立卡残疾人脱贫攻坚任务纳入年度滚动脱贫计划，举措任务和工作要求分解到部门，确保建档立卡残疾人脱贫进度与其他贫困人口同步。省、市残联重点跟进</w:t>
      </w:r>
      <w:r>
        <w:t>2018</w:t>
      </w:r>
      <w:r>
        <w:t>年</w:t>
      </w:r>
      <w:r>
        <w:t>“</w:t>
      </w:r>
      <w:r>
        <w:t>脱贫摘帽县</w:t>
      </w:r>
      <w:r>
        <w:t>”</w:t>
      </w:r>
      <w:r>
        <w:t>残疾人脱贫攻坚工作，积极推进深度贫困县残疾人脱贫攻坚工作。</w:t>
      </w:r>
    </w:p>
    <w:p w:rsidR="00982491" w:rsidRDefault="00982491" w:rsidP="00982491">
      <w:pPr>
        <w:spacing w:line="252" w:lineRule="auto"/>
        <w:ind w:firstLineChars="200" w:firstLine="420"/>
      </w:pPr>
      <w:r>
        <w:t>2.</w:t>
      </w:r>
      <w:r>
        <w:t>阳光增收计划。依托残疾人阳光扶贫基地、各类专业合作社、能人大户，采取实地参观学习、现场讲解、跟踪指导、结对帮扶等措施，帮助</w:t>
      </w:r>
      <w:r>
        <w:t>16500</w:t>
      </w:r>
      <w:r>
        <w:t>名农村残疾人及其家庭成员熟练掌握</w:t>
      </w:r>
      <w:r>
        <w:t>1-2</w:t>
      </w:r>
      <w:r>
        <w:t>门实用技术。引导残疾人及其有扶</w:t>
      </w:r>
      <w:r>
        <w:t>(</w:t>
      </w:r>
      <w:r>
        <w:t>赡、抚）养关系的家庭成员依托承包经营的山林、耕地、水面，通过提供生产种苗、农资供应、技术服务、产品销售等服务，扶持其发展种养植业。对参加实用技术培训、扶持发展生产的建档立卡贫困残疾人年龄上限放宽至</w:t>
      </w:r>
      <w:r>
        <w:t>70</w:t>
      </w:r>
      <w:r>
        <w:t>岁。大力推行师傅带徒弟、提供岗位开发补贴等方式，帮扶有就业创业愿望的残疾人掌握一技之长，从事手工制作及</w:t>
      </w:r>
      <w:r>
        <w:rPr>
          <w:rFonts w:hint="eastAsia"/>
        </w:rPr>
        <w:t>其他手工加工业，实现增收。</w:t>
      </w:r>
    </w:p>
    <w:p w:rsidR="00982491" w:rsidRDefault="00982491" w:rsidP="00982491">
      <w:pPr>
        <w:spacing w:line="252" w:lineRule="auto"/>
        <w:ind w:firstLineChars="200" w:firstLine="420"/>
      </w:pPr>
      <w:r>
        <w:t>3.</w:t>
      </w:r>
      <w:r>
        <w:t>电商助残扶贫和妇女手工制作扶贫行动。认真落实电子商务助残扶贫、残疾妇女手工制作扶贫行动方案。各级残联按要求组织残疾人开展电商就业创业技能培训、妇女手工制作技能培训，提供就业创业服务，帮助残疾人通过电商产业链或从事手工制作实现就业创业增收。组织实施好京东众客服、淘宝云客服等电商助残项目。支持有条件的市州开展残疾人电商创业孵化服务。发挥湖南省阳光创新创意设计工作室作用，开发一批适合残疾妇女的手工制作项目。做好农村残疾人电商致富带头人、妇女手工制作带头人培育和电商助残扶贫、妇女手工制作扶贫示范点建设工作，</w:t>
      </w:r>
      <w:r>
        <w:rPr>
          <w:rFonts w:hint="eastAsia"/>
        </w:rPr>
        <w:t>省级命名</w:t>
      </w:r>
      <w:r>
        <w:t>5</w:t>
      </w:r>
      <w:r>
        <w:t>家电商助残扶贫示范点和</w:t>
      </w:r>
      <w:r>
        <w:t>5</w:t>
      </w:r>
      <w:r>
        <w:t>家残疾妇女手工制作扶贫示范点。</w:t>
      </w:r>
    </w:p>
    <w:p w:rsidR="00982491" w:rsidRDefault="00982491" w:rsidP="00982491">
      <w:pPr>
        <w:spacing w:line="252" w:lineRule="auto"/>
        <w:ind w:firstLineChars="200" w:firstLine="420"/>
      </w:pPr>
      <w:r>
        <w:t>4.</w:t>
      </w:r>
      <w:r>
        <w:t>扶贫服务。拓宽思路、鼓励创新，大力开展扶贫服务，助力残疾人脱贫攻坚。切实做好精准扶贫政策到户到人宣传，促进政策落地。继续开展残疾人创业小额贷款贴息工作，为残疾人精准脱贫提供金融支持。各级残联要组织或服务残疾人就业扶贫基地、残疾人阳光致富带头人、示范户参加各类展示展销会，帮助其扩大销售渠道、增强市场适应能力。省残联重点抓好举办</w:t>
      </w:r>
      <w:r>
        <w:t>2018</w:t>
      </w:r>
      <w:r>
        <w:t>年全省残疾人扶贫创业成果展、组团参加</w:t>
      </w:r>
      <w:r>
        <w:t>2018</w:t>
      </w:r>
      <w:r>
        <w:t>年湖南网购节、为</w:t>
      </w:r>
      <w:r>
        <w:t>40</w:t>
      </w:r>
      <w:r>
        <w:t>家残疾人扶贫单位或个人提供电商运营延伸服务三大专题活动。</w:t>
      </w:r>
    </w:p>
    <w:p w:rsidR="00982491" w:rsidRDefault="00982491" w:rsidP="00982491">
      <w:pPr>
        <w:spacing w:line="252" w:lineRule="auto"/>
        <w:ind w:firstLineChars="200" w:firstLine="420"/>
      </w:pPr>
      <w:r>
        <w:t>5.</w:t>
      </w:r>
      <w:r>
        <w:t>典型培育。挖掘、宣传残疾人脱贫致富和助残扶贫先进典型，做好扶贫攻坚奖、最美扶贫人物推荐工作。各级组织开展阳光致富示范户、阳光致富带头人培育与评选，省级评定、表彰示范户、带头人</w:t>
      </w:r>
      <w:r>
        <w:t>100</w:t>
      </w:r>
      <w:r>
        <w:t>名。召开全省残疾人阳光增收工作现场会。</w:t>
      </w:r>
    </w:p>
    <w:p w:rsidR="00982491" w:rsidRDefault="00982491" w:rsidP="00982491">
      <w:pPr>
        <w:spacing w:line="252" w:lineRule="auto"/>
        <w:ind w:firstLineChars="200" w:firstLine="420"/>
      </w:pPr>
      <w:r>
        <w:t>6.</w:t>
      </w:r>
      <w:r>
        <w:t>连千村帮万户。继续组织开展连千村帮万户扶贫工程，组织全省各级残联联系帮扶</w:t>
      </w:r>
      <w:r>
        <w:t>140</w:t>
      </w:r>
      <w:r>
        <w:t>个村，结对帮扶</w:t>
      </w:r>
      <w:r>
        <w:t>2000</w:t>
      </w:r>
      <w:r>
        <w:t>户残疾人家庭。深入开展连村帮户工作宣传，打造残联系统精准扶贫名片。</w:t>
      </w:r>
    </w:p>
    <w:p w:rsidR="00982491" w:rsidRDefault="00982491" w:rsidP="00982491">
      <w:pPr>
        <w:spacing w:line="252" w:lineRule="auto"/>
        <w:ind w:firstLineChars="200" w:firstLine="420"/>
      </w:pPr>
      <w:r>
        <w:rPr>
          <w:rFonts w:hint="eastAsia"/>
        </w:rPr>
        <w:t>三、聚焦阳光家园，加大社会保障力度，提升残疾人的获得感和幸福感</w:t>
      </w:r>
    </w:p>
    <w:p w:rsidR="00982491" w:rsidRDefault="00982491" w:rsidP="00982491">
      <w:pPr>
        <w:spacing w:line="252" w:lineRule="auto"/>
        <w:ind w:firstLineChars="200" w:firstLine="420"/>
      </w:pPr>
      <w:r>
        <w:rPr>
          <w:rFonts w:hint="eastAsia"/>
        </w:rPr>
        <w:t>（一）残疾人托养工作</w:t>
      </w:r>
    </w:p>
    <w:p w:rsidR="00982491" w:rsidRDefault="00982491" w:rsidP="00982491">
      <w:pPr>
        <w:spacing w:line="252" w:lineRule="auto"/>
        <w:ind w:firstLineChars="200" w:firstLine="420"/>
      </w:pPr>
      <w:r>
        <w:t>1.“</w:t>
      </w:r>
      <w:r>
        <w:t>阳光家园</w:t>
      </w:r>
      <w:r>
        <w:t>”</w:t>
      </w:r>
      <w:r>
        <w:t>计划。全年为</w:t>
      </w:r>
      <w:r>
        <w:t>18000</w:t>
      </w:r>
      <w:r>
        <w:t>名残疾人提供寄宿托养、日间照料、居家服务等多种形式的托养服务。鼓励各地在省级目标任务基础上，提高补贴标准、扩大项目规模，服务更多有托养需求的残疾人。全面推行托养服务对象申请与需求评估管理，按照需求为上、急需优先的原则，筛查、确定服务对象，提升服务的精准度和满意度。</w:t>
      </w:r>
    </w:p>
    <w:p w:rsidR="00982491" w:rsidRDefault="00982491" w:rsidP="00982491">
      <w:pPr>
        <w:spacing w:line="252" w:lineRule="auto"/>
        <w:ind w:firstLineChars="200" w:firstLine="420"/>
      </w:pPr>
      <w:r>
        <w:t>2.</w:t>
      </w:r>
      <w:r>
        <w:t>托养机构建设。</w:t>
      </w:r>
      <w:r>
        <w:t>2018</w:t>
      </w:r>
      <w:r>
        <w:t>年托养机构空白县市在</w:t>
      </w:r>
      <w:r>
        <w:t>2017</w:t>
      </w:r>
      <w:r>
        <w:t>年的基础上减少</w:t>
      </w:r>
      <w:r>
        <w:t>50%</w:t>
      </w:r>
      <w:r>
        <w:t>。鼓励各地积极探索开展邻里互助、农村集中照顾等针对农村残疾人的托养服务模式。支持省残疾人托养协会发挥自身优势和作用，组织各机构开展互相间学习交流，助力湖南托养工作发展。</w:t>
      </w:r>
    </w:p>
    <w:p w:rsidR="00982491" w:rsidRDefault="00982491" w:rsidP="00982491">
      <w:pPr>
        <w:spacing w:line="252" w:lineRule="auto"/>
        <w:ind w:firstLineChars="200" w:firstLine="420"/>
      </w:pPr>
      <w:r>
        <w:t>3.</w:t>
      </w:r>
      <w:r>
        <w:t>托养机构服务能力及人员队伍建设。省市分级开展业务培训，市州残联负责残疾人工作一般知识、残疾人权益保障法律法规、残疾人托养相关政策培训，省残联重点组织开展残疾人居家托养服务规范、托养服务高技能人才、托养机构财务管理等业务知识培训。推动省特教中专开设社会福利事业管理专业，面向残疾人和贫困残疾人家庭子女招生，培养残疾人托养服务中职类型专业人才。</w:t>
      </w:r>
    </w:p>
    <w:p w:rsidR="00982491" w:rsidRDefault="00982491" w:rsidP="00982491">
      <w:pPr>
        <w:spacing w:line="252" w:lineRule="auto"/>
        <w:ind w:firstLineChars="200" w:firstLine="420"/>
      </w:pPr>
      <w:r>
        <w:t>4.</w:t>
      </w:r>
      <w:r>
        <w:t>托养服务质量监管与绩效评价。适时修订托养机构评定标准，优化评定办法，继续按照省市分级负责的原则，组织开展托养机构等级评定。全面推行残疾人居家托养服务规范和质量评价，各县市区残联要对居家托养服务项目开展绩效评价。省级采取随机抽样的办法，对全省</w:t>
      </w:r>
      <w:r>
        <w:t>10</w:t>
      </w:r>
      <w:r>
        <w:t>家日间照料（寄宿制）机构、</w:t>
      </w:r>
      <w:r>
        <w:t>10</w:t>
      </w:r>
      <w:r>
        <w:t>家居家服务机构的托养服务质量进行监督和评测。</w:t>
      </w:r>
    </w:p>
    <w:p w:rsidR="00982491" w:rsidRDefault="00982491" w:rsidP="00982491">
      <w:pPr>
        <w:spacing w:line="252" w:lineRule="auto"/>
        <w:ind w:firstLineChars="200" w:firstLine="420"/>
      </w:pPr>
      <w:r>
        <w:t>5.</w:t>
      </w:r>
      <w:r>
        <w:t>保障体系建设与技术支持。修订托养服务补贴办法，建立科学的残疾人托养服务、托养机构建设、托养人才培养补贴机制。购买社会服务，为托养机构提供危机干预等职业化、专业化服务，对</w:t>
      </w:r>
      <w:r>
        <w:t>5</w:t>
      </w:r>
      <w:r>
        <w:t>家经济欠发达地区新建托养机构进行结对帮带指导与督导。</w:t>
      </w:r>
    </w:p>
    <w:p w:rsidR="00982491" w:rsidRDefault="00982491" w:rsidP="00982491">
      <w:pPr>
        <w:spacing w:line="252" w:lineRule="auto"/>
        <w:ind w:firstLineChars="200" w:firstLine="420"/>
      </w:pPr>
      <w:r>
        <w:rPr>
          <w:rFonts w:hint="eastAsia"/>
        </w:rPr>
        <w:t>（二）社会保障</w:t>
      </w:r>
    </w:p>
    <w:p w:rsidR="00982491" w:rsidRDefault="00982491" w:rsidP="00982491">
      <w:pPr>
        <w:spacing w:line="252" w:lineRule="auto"/>
        <w:ind w:firstLineChars="200" w:firstLine="420"/>
      </w:pPr>
      <w:r>
        <w:t>1.</w:t>
      </w:r>
      <w:r>
        <w:t>两项补贴。履行职责、依法依规做好残疾人两项补贴对象认定工作。跟踪了解政策落实情况，切实维护残疾人合法权益。配合民政、财政等部门，做好残疾人两项补贴提标工作。</w:t>
      </w:r>
    </w:p>
    <w:p w:rsidR="00982491" w:rsidRDefault="00982491" w:rsidP="00982491">
      <w:pPr>
        <w:spacing w:line="252" w:lineRule="auto"/>
        <w:ind w:firstLineChars="200" w:firstLine="420"/>
      </w:pPr>
      <w:r>
        <w:t>2.</w:t>
      </w:r>
      <w:r>
        <w:t>补充商业保险。加紧协商，开展论证，制定科学可行的建议方案，推动为残疾人购买补充商业保险政策的出台与落地，进一步织密织牢残疾人社会保障网。</w:t>
      </w:r>
    </w:p>
    <w:p w:rsidR="00982491" w:rsidRDefault="00982491" w:rsidP="00982491">
      <w:pPr>
        <w:spacing w:line="252" w:lineRule="auto"/>
        <w:ind w:firstLineChars="200" w:firstLine="420"/>
      </w:pPr>
      <w:r>
        <w:t>3.</w:t>
      </w:r>
      <w:r>
        <w:t>保障政策衔接。联合有关部门，重点做好残疾人纳入低保、单独施保、社保补贴、纳入救助供养、救灾救济等社会福利、社会救助政策落实工作。</w:t>
      </w:r>
    </w:p>
    <w:p w:rsidR="00982491" w:rsidRDefault="00982491" w:rsidP="00982491">
      <w:pPr>
        <w:spacing w:line="252" w:lineRule="auto"/>
        <w:ind w:firstLineChars="200" w:firstLine="420"/>
      </w:pPr>
      <w:r>
        <w:rPr>
          <w:rFonts w:hint="eastAsia"/>
        </w:rPr>
        <w:t>四、强化工作措施，加强自身建设，确保年度目标任务完成</w:t>
      </w:r>
    </w:p>
    <w:p w:rsidR="00982491" w:rsidRDefault="00982491" w:rsidP="00982491">
      <w:pPr>
        <w:spacing w:line="252" w:lineRule="auto"/>
        <w:ind w:firstLineChars="200" w:firstLine="420"/>
      </w:pPr>
      <w:r>
        <w:t>1.</w:t>
      </w:r>
      <w:r>
        <w:t>对年度目标任务完成情况、工作实施成效进行绩效评价。优化、完善绩效考核办法，简化考核措施，提高评价过程的公正性和评价结果的科学性。</w:t>
      </w:r>
    </w:p>
    <w:p w:rsidR="00982491" w:rsidRDefault="00982491" w:rsidP="00982491">
      <w:pPr>
        <w:spacing w:line="252" w:lineRule="auto"/>
        <w:ind w:firstLineChars="200" w:firstLine="420"/>
      </w:pPr>
      <w:r>
        <w:t>2.</w:t>
      </w:r>
      <w:r>
        <w:t>加强教就工作统计，提高统计质量。建立工作台账，做好实名制录入工作，提高实名制数据运用水平。要求各地将与资金关联的工作项目全面进行公示，并按要求纳入互联网</w:t>
      </w:r>
      <w:r>
        <w:t>+</w:t>
      </w:r>
      <w:r>
        <w:t>监督中。</w:t>
      </w:r>
    </w:p>
    <w:p w:rsidR="00982491" w:rsidRDefault="00982491" w:rsidP="00982491">
      <w:pPr>
        <w:spacing w:line="252" w:lineRule="auto"/>
        <w:ind w:firstLineChars="200" w:firstLine="420"/>
      </w:pPr>
      <w:r>
        <w:t>3.</w:t>
      </w:r>
      <w:r>
        <w:t>将宣传贯穿于教就工作各个环节、各个方面，树立教就战线</w:t>
      </w:r>
      <w:r>
        <w:t>“</w:t>
      </w:r>
      <w:r>
        <w:t>事事都成新闻眼、人人都当宣传员、处处都有好声音</w:t>
      </w:r>
      <w:r>
        <w:t>”</w:t>
      </w:r>
      <w:r>
        <w:t>的工作理念。</w:t>
      </w:r>
    </w:p>
    <w:p w:rsidR="00982491" w:rsidRDefault="00982491" w:rsidP="00982491">
      <w:pPr>
        <w:spacing w:line="252" w:lineRule="auto"/>
        <w:ind w:firstLineChars="200" w:firstLine="420"/>
      </w:pPr>
      <w:r>
        <w:t>4.</w:t>
      </w:r>
      <w:r>
        <w:t>加强制度建设，优化工作流程，增强工作的计划性和可预期性。鼓励各地根据本地实际，大胆开展工作创新。按照放管服的要求，逐步将工作权责下沉到市州、县市区，进一步增强市州残联教就项目的区域统筹权。</w:t>
      </w:r>
    </w:p>
    <w:p w:rsidR="00982491" w:rsidRDefault="00982491" w:rsidP="00982491">
      <w:pPr>
        <w:spacing w:line="252" w:lineRule="auto"/>
        <w:ind w:firstLineChars="200" w:firstLine="420"/>
        <w:rPr>
          <w:rFonts w:hint="eastAsia"/>
        </w:rPr>
      </w:pPr>
      <w:r>
        <w:t>5.</w:t>
      </w:r>
      <w:r>
        <w:t>积极推行政府购买助残社会服务，请专业的人做专业的事，放大政策效应，整合服务资源，提升服务品质。采取第三方评价办法，对部分项目服务质量进行抽查、监管。加强指导与服务，组织交叉检查，进一步加大组织相互间交流学习的力度。对残联系统负责教就工作的新进干部职工进行业务知识轮训。</w:t>
      </w:r>
    </w:p>
    <w:p w:rsidR="00982491" w:rsidRDefault="00982491" w:rsidP="00982491">
      <w:pPr>
        <w:spacing w:line="252" w:lineRule="auto"/>
        <w:ind w:firstLineChars="200" w:firstLine="420"/>
        <w:rPr>
          <w:rFonts w:hint="eastAsia"/>
        </w:rPr>
      </w:pPr>
      <w:r w:rsidRPr="00733B10">
        <w:t>杨湘瑜</w:t>
      </w:r>
      <w:r w:rsidRPr="00733B10">
        <w:t xml:space="preserve"> </w:t>
      </w:r>
      <w:r w:rsidRPr="00733B10">
        <w:t xml:space="preserve">　</w:t>
      </w:r>
    </w:p>
    <w:p w:rsidR="00982491" w:rsidRDefault="00982491" w:rsidP="00982491">
      <w:pPr>
        <w:spacing w:line="252" w:lineRule="auto"/>
        <w:ind w:firstLineChars="200" w:firstLine="420"/>
        <w:jc w:val="right"/>
        <w:rPr>
          <w:rFonts w:hint="eastAsia"/>
        </w:rPr>
      </w:pPr>
      <w:r>
        <w:rPr>
          <w:rFonts w:hint="eastAsia"/>
        </w:rPr>
        <w:t>湖南省残疾人联合会</w:t>
      </w:r>
      <w:r>
        <w:rPr>
          <w:rFonts w:hint="eastAsia"/>
        </w:rPr>
        <w:t>2017-12-31</w:t>
      </w:r>
    </w:p>
    <w:p w:rsidR="00982491" w:rsidRDefault="00982491" w:rsidP="00CE4A59">
      <w:pPr>
        <w:sectPr w:rsidR="00982491" w:rsidSect="00CE4A59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B4398A" w:rsidRDefault="00B4398A"/>
    <w:sectPr w:rsidR="00B4398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982491"/>
    <w:rsid w:val="00982491"/>
    <w:rsid w:val="00B4398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982491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982491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982491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679</Words>
  <Characters>3871</Characters>
  <Application>Microsoft Office Word</Application>
  <DocSecurity>0</DocSecurity>
  <Lines>32</Lines>
  <Paragraphs>9</Paragraphs>
  <ScaleCrop>false</ScaleCrop>
  <Company/>
  <LinksUpToDate>false</LinksUpToDate>
  <CharactersWithSpaces>4541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2022-07-28T07:46:00Z</dcterms:created>
</cp:coreProperties>
</file>