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BF5" w:rsidRDefault="001A0BF5" w:rsidP="00F47F8D">
      <w:pPr>
        <w:pStyle w:val="1"/>
        <w:spacing w:line="245" w:lineRule="auto"/>
        <w:rPr>
          <w:rFonts w:hint="eastAsia"/>
        </w:rPr>
      </w:pPr>
      <w:r>
        <w:rPr>
          <w:rFonts w:hint="eastAsia"/>
        </w:rPr>
        <w:t>廊坊:</w:t>
      </w:r>
      <w:r w:rsidRPr="00C02708">
        <w:rPr>
          <w:rFonts w:hint="eastAsia"/>
        </w:rPr>
        <w:t xml:space="preserve"> 加快发展残疾人事业努力让残疾人拥有更多获得感和幸福感</w:t>
      </w:r>
    </w:p>
    <w:p w:rsidR="001A0BF5" w:rsidRDefault="001A0BF5" w:rsidP="001A0BF5">
      <w:pPr>
        <w:spacing w:line="245" w:lineRule="auto"/>
        <w:ind w:firstLineChars="200" w:firstLine="420"/>
      </w:pPr>
      <w:r>
        <w:rPr>
          <w:rFonts w:hint="eastAsia"/>
        </w:rPr>
        <w:t>关心残疾人，是社会文明进步的重要标志，残疾人事业是中国特色社会主义事业的重要组成部分。为贯彻落实党的十九大精神，进一步促进我市残疾人事业发展，</w:t>
      </w:r>
      <w:r>
        <w:t>2017</w:t>
      </w:r>
      <w:r>
        <w:t>年，廊坊市残疾人联合会按照市委、市政府对残疾人事业的新部署新要求，紧紧围绕</w:t>
      </w:r>
      <w:r>
        <w:t>“</w:t>
      </w:r>
      <w:r>
        <w:t>全面建成小康社会，残疾人一个也不能少</w:t>
      </w:r>
      <w:r>
        <w:t>”</w:t>
      </w:r>
      <w:r>
        <w:t>这一目标，着力做好残疾人脱贫攻坚和基本公共服务托底补短工作。</w:t>
      </w:r>
    </w:p>
    <w:p w:rsidR="001A0BF5" w:rsidRDefault="001A0BF5" w:rsidP="001A0BF5">
      <w:pPr>
        <w:spacing w:line="245" w:lineRule="auto"/>
        <w:ind w:firstLineChars="200" w:firstLine="420"/>
      </w:pPr>
      <w:r>
        <w:rPr>
          <w:rFonts w:hint="eastAsia"/>
        </w:rPr>
        <w:t>经过一系列卓有成效的工作，我市残疾人生存发展状况明显改善，越来越多的残疾人实现了生活和事业的梦想，拥有了更多的获得感和幸福感。</w:t>
      </w:r>
    </w:p>
    <w:p w:rsidR="001A0BF5" w:rsidRDefault="001A0BF5" w:rsidP="001A0BF5">
      <w:pPr>
        <w:spacing w:line="245" w:lineRule="auto"/>
        <w:ind w:firstLineChars="200" w:firstLine="420"/>
      </w:pPr>
      <w:r>
        <w:rPr>
          <w:rFonts w:hint="eastAsia"/>
        </w:rPr>
        <w:t>脱贫扶困助小康</w:t>
      </w:r>
      <w:r>
        <w:t xml:space="preserve"> </w:t>
      </w:r>
      <w:r>
        <w:t>精准康复解民忧</w:t>
      </w:r>
    </w:p>
    <w:p w:rsidR="001A0BF5" w:rsidRDefault="001A0BF5" w:rsidP="001A0BF5">
      <w:pPr>
        <w:spacing w:line="245" w:lineRule="auto"/>
        <w:ind w:firstLineChars="200" w:firstLine="420"/>
      </w:pPr>
      <w:r>
        <w:rPr>
          <w:rFonts w:hint="eastAsia"/>
        </w:rPr>
        <w:t>为帮助贫困残疾人脱贫解困，加快全面小康进程，我市大力实施产业扶持助力残疾人精准脱贫工程。今年市本级预算列支专项帮扶资金</w:t>
      </w:r>
      <w:r>
        <w:t>474.6</w:t>
      </w:r>
      <w:r>
        <w:t>万元开展农村困难残疾人精准帮扶。通过实地调研、准确定位，在连续两年实施养鹅精准扶持项目成功经验的基础上，今年新增养兔、种植皇菊扶持项目，摸索拓展</w:t>
      </w:r>
      <w:r>
        <w:t>“</w:t>
      </w:r>
      <w:r>
        <w:t>造血式</w:t>
      </w:r>
      <w:r>
        <w:t>”</w:t>
      </w:r>
      <w:r>
        <w:t>脱贫致富的新路子，千方百计让残疾人困难家庭脱贫增收。</w:t>
      </w:r>
    </w:p>
    <w:p w:rsidR="001A0BF5" w:rsidRDefault="001A0BF5" w:rsidP="001A0BF5">
      <w:pPr>
        <w:spacing w:line="245" w:lineRule="auto"/>
        <w:ind w:firstLineChars="200" w:firstLine="420"/>
      </w:pPr>
      <w:r>
        <w:rPr>
          <w:rFonts w:hint="eastAsia"/>
        </w:rPr>
        <w:t>市残联通过公开招投标方式，为</w:t>
      </w:r>
      <w:r>
        <w:t>2600</w:t>
      </w:r>
      <w:r>
        <w:t>余户农村困难残疾人家庭免费发放雏鹅</w:t>
      </w:r>
      <w:r>
        <w:t>24.7</w:t>
      </w:r>
      <w:r>
        <w:t>万只</w:t>
      </w:r>
      <w:r>
        <w:t>(</w:t>
      </w:r>
      <w:r>
        <w:t>每户发放</w:t>
      </w:r>
      <w:r>
        <w:t>50-100</w:t>
      </w:r>
      <w:r>
        <w:t>只，每只雏鹅</w:t>
      </w:r>
      <w:r>
        <w:t>20</w:t>
      </w:r>
      <w:r>
        <w:t>元</w:t>
      </w:r>
      <w:r>
        <w:t>)</w:t>
      </w:r>
      <w:r>
        <w:t>，为</w:t>
      </w:r>
      <w:r>
        <w:t>80</w:t>
      </w:r>
      <w:r>
        <w:t>户农村困难残疾人家庭发放种兔</w:t>
      </w:r>
      <w:r>
        <w:t>1600</w:t>
      </w:r>
      <w:r>
        <w:t>只，为</w:t>
      </w:r>
      <w:r>
        <w:t>200</w:t>
      </w:r>
      <w:r>
        <w:t>户农村困难残疾人家庭发放皇菊苗</w:t>
      </w:r>
      <w:r>
        <w:t>1.4</w:t>
      </w:r>
      <w:r>
        <w:t>万株。通过技能培训、进村入户发放、实地指导、微信群交流互动、成品收购等多种形式为残疾人种养殖户提供全方位服务，预计年底实现户均增收</w:t>
      </w:r>
      <w:r>
        <w:t>2000-5000</w:t>
      </w:r>
      <w:r>
        <w:t>元。</w:t>
      </w:r>
    </w:p>
    <w:p w:rsidR="001A0BF5" w:rsidRDefault="001A0BF5" w:rsidP="001A0BF5">
      <w:pPr>
        <w:spacing w:line="245" w:lineRule="auto"/>
        <w:ind w:firstLineChars="200" w:firstLine="420"/>
      </w:pPr>
      <w:r>
        <w:rPr>
          <w:rFonts w:hint="eastAsia"/>
        </w:rPr>
        <w:t>创造条件促进有能力的残疾人就业创业，帮助残疾人稳定脱贫。通过实施按比例就业、集中就业、灵活就业、辅助性就业、支持性就业、“互联网</w:t>
      </w:r>
      <w:r>
        <w:t>+”</w:t>
      </w:r>
      <w:r>
        <w:t>就业创业</w:t>
      </w:r>
      <w:r>
        <w:t>1238</w:t>
      </w:r>
      <w:r>
        <w:t>工程等多种方式，全市新增城镇残疾人就业</w:t>
      </w:r>
      <w:r>
        <w:t>120</w:t>
      </w:r>
      <w:r>
        <w:t>余人，扶持农村残疾人从业</w:t>
      </w:r>
      <w:r>
        <w:t>800</w:t>
      </w:r>
      <w:r>
        <w:t>余人，残疾人职业技能与实用技术培训</w:t>
      </w:r>
      <w:r>
        <w:t>2600</w:t>
      </w:r>
      <w:r>
        <w:t>余人次。</w:t>
      </w:r>
    </w:p>
    <w:p w:rsidR="001A0BF5" w:rsidRDefault="001A0BF5" w:rsidP="001A0BF5">
      <w:pPr>
        <w:spacing w:line="245" w:lineRule="auto"/>
        <w:ind w:firstLineChars="200" w:firstLine="420"/>
      </w:pPr>
      <w:r>
        <w:rPr>
          <w:rFonts w:hint="eastAsia"/>
        </w:rPr>
        <w:t>全面落实残疾人基本保障制度，努力推动残疾人兜底脱贫。按照市委、市政府的要求，从今年</w:t>
      </w:r>
      <w:r>
        <w:t>7</w:t>
      </w:r>
      <w:r>
        <w:t>月</w:t>
      </w:r>
      <w:r>
        <w:t>1</w:t>
      </w:r>
      <w:r>
        <w:t>日起，我市困难残疾人生活补贴标准提高到每人每月</w:t>
      </w:r>
      <w:r>
        <w:t>255</w:t>
      </w:r>
      <w:r>
        <w:t>元，增幅为</w:t>
      </w:r>
      <w:r>
        <w:t>364%</w:t>
      </w:r>
      <w:r>
        <w:t>，重度残疾人护理补贴标准提高到每人每月</w:t>
      </w:r>
      <w:r>
        <w:t>100</w:t>
      </w:r>
      <w:r>
        <w:t>元，增幅为</w:t>
      </w:r>
      <w:r>
        <w:t>100%</w:t>
      </w:r>
      <w:r>
        <w:t>，更多残疾人及其亲友享受到了国家的优惠政策，生活水平得到有效保障和提升。</w:t>
      </w:r>
    </w:p>
    <w:p w:rsidR="001A0BF5" w:rsidRDefault="001A0BF5" w:rsidP="001A0BF5">
      <w:pPr>
        <w:spacing w:line="245" w:lineRule="auto"/>
        <w:ind w:firstLineChars="200" w:firstLine="420"/>
      </w:pPr>
      <w:r>
        <w:rPr>
          <w:rFonts w:hint="eastAsia"/>
        </w:rPr>
        <w:t>大力推进残疾人精准康复服务。与市卫计委、民政局等六部门共同制定了《廊坊市残疾人精准康复服务行动实施方案》，为推动我市实现残疾人普遍享有基本康复服务提供了有力的政策保障。</w:t>
      </w:r>
    </w:p>
    <w:p w:rsidR="001A0BF5" w:rsidRDefault="001A0BF5" w:rsidP="001A0BF5">
      <w:pPr>
        <w:spacing w:line="245" w:lineRule="auto"/>
        <w:ind w:firstLineChars="200" w:firstLine="420"/>
      </w:pPr>
      <w:r>
        <w:rPr>
          <w:rFonts w:hint="eastAsia"/>
        </w:rPr>
        <w:t>加大残疾人康复服务供给，推动公立医院建设康复科，鼓励支持民办康复机构发展。努力实现重点人群康复服务全覆盖，重点包括实施残疾儿童抢救性康复救助，为</w:t>
      </w:r>
      <w:r>
        <w:t>600</w:t>
      </w:r>
      <w:r>
        <w:t>名贫困听力、脑瘫、智力、孤独症儿童提供康复训练补贴；帮助符合条件的聋儿安装电子耳蜗；满足</w:t>
      </w:r>
      <w:r>
        <w:t>“</w:t>
      </w:r>
      <w:r>
        <w:t>建档立卡</w:t>
      </w:r>
      <w:r>
        <w:t>”</w:t>
      </w:r>
      <w:r>
        <w:t>贫困残疾人康复需求。</w:t>
      </w:r>
    </w:p>
    <w:p w:rsidR="001A0BF5" w:rsidRDefault="001A0BF5" w:rsidP="001A0BF5">
      <w:pPr>
        <w:spacing w:line="245" w:lineRule="auto"/>
        <w:ind w:firstLineChars="200" w:firstLine="420"/>
      </w:pPr>
      <w:r>
        <w:rPr>
          <w:rFonts w:hint="eastAsia"/>
        </w:rPr>
        <w:t>对有康复需求的残疾人逐人走访、建立台账，实施个性化的服务。联合有关部门，积极开展全国残疾预防日活动，普及残疾预防知识。到</w:t>
      </w:r>
      <w:r>
        <w:t>2017</w:t>
      </w:r>
      <w:r>
        <w:t>年底，实现全市有康复服务需求的残疾人覆盖率达到</w:t>
      </w:r>
      <w:r>
        <w:t>60%</w:t>
      </w:r>
      <w:r>
        <w:t>以上。</w:t>
      </w:r>
    </w:p>
    <w:p w:rsidR="001A0BF5" w:rsidRDefault="001A0BF5" w:rsidP="001A0BF5">
      <w:pPr>
        <w:spacing w:line="245" w:lineRule="auto"/>
        <w:ind w:firstLineChars="200" w:firstLine="420"/>
      </w:pPr>
      <w:r>
        <w:rPr>
          <w:rFonts w:hint="eastAsia"/>
        </w:rPr>
        <w:t>文体活动增活力</w:t>
      </w:r>
      <w:r>
        <w:t xml:space="preserve"> </w:t>
      </w:r>
      <w:r>
        <w:t>爱心助残暖人心</w:t>
      </w:r>
    </w:p>
    <w:p w:rsidR="001A0BF5" w:rsidRDefault="001A0BF5" w:rsidP="001A0BF5">
      <w:pPr>
        <w:spacing w:line="245" w:lineRule="auto"/>
        <w:ind w:firstLineChars="200" w:firstLine="420"/>
      </w:pPr>
      <w:r>
        <w:rPr>
          <w:rFonts w:hint="eastAsia"/>
        </w:rPr>
        <w:t>文体事业是残疾人精神文化生活的重要内容，是残疾人走出家门，参与和融入社会生活的重要途径，为丰富残疾人文化生活，市残联为残疾人组织了丰富多彩的文化体育活动。</w:t>
      </w:r>
    </w:p>
    <w:p w:rsidR="001A0BF5" w:rsidRDefault="001A0BF5" w:rsidP="001A0BF5">
      <w:pPr>
        <w:spacing w:line="245" w:lineRule="auto"/>
        <w:ind w:firstLineChars="200" w:firstLine="420"/>
      </w:pPr>
      <w:r>
        <w:rPr>
          <w:rFonts w:hint="eastAsia"/>
        </w:rPr>
        <w:t>组织第二十七次全国助残日系列活动，走访慰问</w:t>
      </w:r>
      <w:r>
        <w:t>10</w:t>
      </w:r>
      <w:r>
        <w:t>家残疾人机构，送去慰问金</w:t>
      </w:r>
      <w:r>
        <w:t>5</w:t>
      </w:r>
      <w:r>
        <w:t>万元；成功举办了</w:t>
      </w:r>
      <w:r>
        <w:t>“</w:t>
      </w:r>
      <w:r>
        <w:t>同程携手，共奔小康</w:t>
      </w:r>
      <w:r>
        <w:t>”</w:t>
      </w:r>
      <w:r>
        <w:t>摄影、绘画、书法、硬笔书法联展，参展作品达</w:t>
      </w:r>
      <w:r>
        <w:t>200</w:t>
      </w:r>
      <w:r>
        <w:t>余件，充分展现了残疾人内心对艺术的挚爱，书画展得到了市领导和广大残疾人的好评；开展残疾人文化进家庭</w:t>
      </w:r>
      <w:r>
        <w:t>“</w:t>
      </w:r>
      <w:r>
        <w:t>五个一</w:t>
      </w:r>
      <w:r>
        <w:t>”</w:t>
      </w:r>
      <w:r>
        <w:t>工程，为</w:t>
      </w:r>
      <w:r>
        <w:t>60</w:t>
      </w:r>
      <w:r>
        <w:t>户贫困残疾人家庭提供文化产品和服务。</w:t>
      </w:r>
    </w:p>
    <w:p w:rsidR="001A0BF5" w:rsidRDefault="001A0BF5" w:rsidP="001A0BF5">
      <w:pPr>
        <w:spacing w:line="245" w:lineRule="auto"/>
        <w:ind w:firstLineChars="200" w:firstLine="420"/>
      </w:pPr>
      <w:r>
        <w:rPr>
          <w:rFonts w:hint="eastAsia"/>
        </w:rPr>
        <w:t>加强廊坊市图书馆盲人阅览室建设，联合市盲人协会争取到“彩票公益金”</w:t>
      </w:r>
      <w:r>
        <w:t>5</w:t>
      </w:r>
      <w:r>
        <w:t>万元，用于购置盲人点读机、盲人电脑等硬件设施，为广大盲人营造良好的现代化学习阅读环境；组织残疾人代表队参加</w:t>
      </w:r>
      <w:r>
        <w:t>“</w:t>
      </w:r>
      <w:r>
        <w:t>河北省残疾人高山、单板滑雪锦标赛</w:t>
      </w:r>
      <w:r>
        <w:t>”“2017</w:t>
      </w:r>
      <w:r>
        <w:t>京津冀残疾人门球邀请赛</w:t>
      </w:r>
      <w:r>
        <w:t>”“2017</w:t>
      </w:r>
      <w:r>
        <w:t>年残疾人民间足球争霸赛年终总决赛</w:t>
      </w:r>
      <w:r>
        <w:t>”</w:t>
      </w:r>
      <w:r>
        <w:t>等各类残疾人体育竞技比赛，广大残疾人运动员奋发进取、团结协作，获得</w:t>
      </w:r>
      <w:r>
        <w:t>1</w:t>
      </w:r>
      <w:r>
        <w:t>个金奖、</w:t>
      </w:r>
      <w:r>
        <w:t>3</w:t>
      </w:r>
      <w:r>
        <w:t>个体育道德风尚奖；实施康复体育进家庭项目，对筛选出的</w:t>
      </w:r>
      <w:r>
        <w:t>300</w:t>
      </w:r>
      <w:r>
        <w:t>户残疾人家庭提供康复体育器材和服务。</w:t>
      </w:r>
    </w:p>
    <w:p w:rsidR="001A0BF5" w:rsidRDefault="001A0BF5" w:rsidP="001A0BF5">
      <w:pPr>
        <w:spacing w:line="245" w:lineRule="auto"/>
        <w:ind w:firstLineChars="200" w:firstLine="420"/>
      </w:pPr>
      <w:r>
        <w:rPr>
          <w:rFonts w:hint="eastAsia"/>
        </w:rPr>
        <w:t>为优化法规政策环境，制定了《廊坊市残疾人事业发展“十三五”规划》，为我市今后五年残疾人事业发展奠定基础。为</w:t>
      </w:r>
      <w:r>
        <w:t>379</w:t>
      </w:r>
      <w:r>
        <w:t>户贫困残疾人家庭实施无障碍改造，进一步改善残疾人居住环境。对符合条件的</w:t>
      </w:r>
      <w:r>
        <w:t>463</w:t>
      </w:r>
      <w:r>
        <w:t>辆残疾人机动轮椅车发放燃油补贴</w:t>
      </w:r>
      <w:r>
        <w:t>12.038</w:t>
      </w:r>
      <w:r>
        <w:t>万元。对因重特大疾病造成家庭生活特别困难的城镇和农村低保残疾人家庭实施应急救助，配合市、县</w:t>
      </w:r>
      <w:r>
        <w:t>(</w:t>
      </w:r>
      <w:r>
        <w:t>市、区</w:t>
      </w:r>
      <w:r>
        <w:t>)</w:t>
      </w:r>
      <w:r>
        <w:t>两级财政为</w:t>
      </w:r>
      <w:r>
        <w:t>292</w:t>
      </w:r>
      <w:r>
        <w:t>名符合应急救助条件的残疾人拨付救助金</w:t>
      </w:r>
      <w:r>
        <w:t>156.04</w:t>
      </w:r>
      <w:r>
        <w:t>万元。</w:t>
      </w:r>
    </w:p>
    <w:p w:rsidR="001A0BF5" w:rsidRDefault="001A0BF5" w:rsidP="001A0BF5">
      <w:pPr>
        <w:spacing w:line="245" w:lineRule="auto"/>
        <w:ind w:firstLineChars="200" w:firstLine="420"/>
      </w:pPr>
      <w:r>
        <w:rPr>
          <w:rFonts w:hint="eastAsia"/>
        </w:rPr>
        <w:t>“善立方”爱心助残工作取得新进展，联合廊坊市爱德堡医院、北京骨卫士医生集团和嘉思特医疗器械有限公司开展骨关节置换专项爱心救助工程，已为</w:t>
      </w:r>
      <w:r>
        <w:t>8</w:t>
      </w:r>
      <w:r>
        <w:t>名残疾人实施了骨关节置换手术；与省残疾人福利基金会联合举办</w:t>
      </w:r>
      <w:r>
        <w:t>“</w:t>
      </w:r>
      <w:r>
        <w:t>好丽友十点集善</w:t>
      </w:r>
      <w:r>
        <w:t>”</w:t>
      </w:r>
      <w:r>
        <w:t>项目，募集价值</w:t>
      </w:r>
      <w:r>
        <w:t>6</w:t>
      </w:r>
      <w:r>
        <w:t>万元的物资直接发放给残疾人；中秋佳节之际，市内部审计协会将价值</w:t>
      </w:r>
      <w:r>
        <w:t>12</w:t>
      </w:r>
      <w:r>
        <w:t>多万元的物资捐赠给永清县</w:t>
      </w:r>
      <w:r>
        <w:t>445</w:t>
      </w:r>
      <w:r>
        <w:t>户残疾人家庭，让残疾人感受到了社会的温暖和爱心。</w:t>
      </w:r>
    </w:p>
    <w:p w:rsidR="001A0BF5" w:rsidRDefault="001A0BF5" w:rsidP="001A0BF5">
      <w:pPr>
        <w:spacing w:line="245" w:lineRule="auto"/>
        <w:ind w:firstLineChars="200" w:firstLine="420"/>
      </w:pPr>
      <w:r>
        <w:rPr>
          <w:rFonts w:hint="eastAsia"/>
        </w:rPr>
        <w:t>教育服务提素质</w:t>
      </w:r>
      <w:r>
        <w:t xml:space="preserve"> </w:t>
      </w:r>
      <w:r>
        <w:t>扶残事业谱新篇</w:t>
      </w:r>
    </w:p>
    <w:p w:rsidR="001A0BF5" w:rsidRDefault="001A0BF5" w:rsidP="001A0BF5">
      <w:pPr>
        <w:spacing w:line="245" w:lineRule="auto"/>
        <w:ind w:firstLineChars="200" w:firstLine="420"/>
      </w:pPr>
      <w:r>
        <w:rPr>
          <w:rFonts w:hint="eastAsia"/>
        </w:rPr>
        <w:t>继续开展“彩票公益金助学学前教育”项目，对家庭经济困难的残疾儿童享受普惠性学前教育提供资助。积极做好残疾考生参加普通高考相关工作，为</w:t>
      </w:r>
      <w:r>
        <w:t>3</w:t>
      </w:r>
      <w:r>
        <w:t>名有需求的残疾考生提供了志愿填报、录取咨询等帮助服务。</w:t>
      </w:r>
    </w:p>
    <w:p w:rsidR="001A0BF5" w:rsidRDefault="001A0BF5" w:rsidP="001A0BF5">
      <w:pPr>
        <w:spacing w:line="245" w:lineRule="auto"/>
        <w:ind w:firstLineChars="200" w:firstLine="420"/>
      </w:pPr>
      <w:r>
        <w:rPr>
          <w:rFonts w:hint="eastAsia"/>
        </w:rPr>
        <w:t>积极协助相关部门开展“泛海助学行动”，对参加普通高校招生考试并被录取的贫困家庭</w:t>
      </w:r>
      <w:r>
        <w:t>81</w:t>
      </w:r>
      <w:r>
        <w:t>名新生给予每人</w:t>
      </w:r>
      <w:r>
        <w:t>5000</w:t>
      </w:r>
      <w:r>
        <w:t>元入学资助。采取多种形式，充分依靠现有的教育培训机构及服务平台，做好残疾青壮年文盲扫盲工作，把扫盲教育纳入农村残疾人实用技术培训和农村贫困残疾人精准帮扶工作组织实施，取得了较好效果。</w:t>
      </w:r>
    </w:p>
    <w:p w:rsidR="001A0BF5" w:rsidRDefault="001A0BF5" w:rsidP="001A0BF5">
      <w:pPr>
        <w:spacing w:line="245" w:lineRule="auto"/>
        <w:ind w:firstLineChars="200" w:firstLine="420"/>
      </w:pPr>
      <w:r>
        <w:rPr>
          <w:rFonts w:hint="eastAsia"/>
        </w:rPr>
        <w:t>残疾人组织建设和自身建设上了新水平。开展全国残疾人基本服务状况和需求信息数据动态更新工作，完成动态更新工作县级培训、入户调查，为有针对性加强残疾人工作提供有效依据。</w:t>
      </w:r>
    </w:p>
    <w:p w:rsidR="001A0BF5" w:rsidRDefault="001A0BF5" w:rsidP="001A0BF5">
      <w:pPr>
        <w:spacing w:line="245" w:lineRule="auto"/>
        <w:ind w:firstLineChars="200" w:firstLine="420"/>
        <w:rPr>
          <w:rFonts w:hint="eastAsia"/>
        </w:rPr>
      </w:pPr>
      <w:r>
        <w:rPr>
          <w:rFonts w:hint="eastAsia"/>
        </w:rPr>
        <w:t>深入推进“两学一做”学习教育常态化制度化，深入学习贯彻落实习近平总书记系列重要讲话精神，坚持以“四个意识”为标尺、以党章党规党纪为遵循，聚焦坚持党的领导、加强党的建设、全面从严治党根本要求，不断提高思想认识和政治站位，努力以全面从严治党的新成效引领残疾人事业新发展。</w:t>
      </w:r>
    </w:p>
    <w:p w:rsidR="001A0BF5" w:rsidRDefault="001A0BF5" w:rsidP="001A0BF5">
      <w:pPr>
        <w:spacing w:line="245" w:lineRule="auto"/>
        <w:ind w:firstLineChars="200" w:firstLine="420"/>
        <w:jc w:val="right"/>
        <w:rPr>
          <w:rFonts w:hint="eastAsia"/>
        </w:rPr>
      </w:pPr>
      <w:r w:rsidRPr="00C02708">
        <w:rPr>
          <w:rFonts w:hint="eastAsia"/>
        </w:rPr>
        <w:t>河北省人民政府</w:t>
      </w:r>
      <w:r>
        <w:rPr>
          <w:rFonts w:hint="eastAsia"/>
        </w:rPr>
        <w:t>2017-11-23</w:t>
      </w:r>
    </w:p>
    <w:p w:rsidR="001A0BF5" w:rsidRDefault="001A0BF5" w:rsidP="00D3164C">
      <w:pPr>
        <w:sectPr w:rsidR="001A0BF5" w:rsidSect="00D3164C">
          <w:type w:val="continuous"/>
          <w:pgSz w:w="11906" w:h="16838" w:code="9"/>
          <w:pgMar w:top="1644" w:right="1236" w:bottom="1418" w:left="1814" w:header="851" w:footer="907" w:gutter="0"/>
          <w:pgNumType w:start="1"/>
          <w:cols w:space="425"/>
          <w:docGrid w:type="lines" w:linePitch="341" w:charSpace="2373"/>
        </w:sectPr>
      </w:pPr>
    </w:p>
    <w:p w:rsidR="006648BB" w:rsidRDefault="006648BB"/>
    <w:sectPr w:rsidR="006648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0BF5"/>
    <w:rsid w:val="001A0BF5"/>
    <w:rsid w:val="006648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0B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0BF5"/>
    <w:rPr>
      <w:rFonts w:ascii="黑体" w:eastAsia="黑体" w:hAnsi="宋体" w:cs="Times New Roman"/>
      <w:b/>
      <w:kern w:val="36"/>
      <w:sz w:val="32"/>
      <w:szCs w:val="32"/>
    </w:rPr>
  </w:style>
  <w:style w:type="paragraph" w:customStyle="1" w:styleId="Char2CharCharChar">
    <w:name w:val="Char2 Char Char Char"/>
    <w:basedOn w:val="a"/>
    <w:autoRedefine/>
    <w:rsid w:val="001A0BF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2203</Characters>
  <Application>Microsoft Office Word</Application>
  <DocSecurity>0</DocSecurity>
  <Lines>18</Lines>
  <Paragraphs>5</Paragraphs>
  <ScaleCrop>false</ScaleCrop>
  <Company/>
  <LinksUpToDate>false</LinksUpToDate>
  <CharactersWithSpaces>2584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