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30F7" w:rsidRDefault="00CF30F7" w:rsidP="00F47F8D">
      <w:pPr>
        <w:pStyle w:val="1"/>
        <w:spacing w:line="245" w:lineRule="auto"/>
        <w:rPr>
          <w:rFonts w:hint="eastAsia"/>
        </w:rPr>
      </w:pPr>
      <w:r w:rsidRPr="00E555F4">
        <w:rPr>
          <w:rFonts w:hint="eastAsia"/>
        </w:rPr>
        <w:t>镇江：下月起残疾人可持专用标识免费停车</w:t>
      </w:r>
    </w:p>
    <w:p w:rsidR="00CF30F7" w:rsidRDefault="00CF30F7" w:rsidP="00CF30F7">
      <w:pPr>
        <w:spacing w:line="245" w:lineRule="auto"/>
        <w:ind w:firstLineChars="200" w:firstLine="420"/>
      </w:pPr>
      <w:r>
        <w:rPr>
          <w:rFonts w:hint="eastAsia"/>
        </w:rPr>
        <w:t>近年来，随着汽车数量的大幅增加，停车难成了一个车主头疼、政府关心的社会问题。对于镇江市区有车一族来讲，这儿有个好消息——昨日，记者从镇江市物价局获悉，根据国家、省有关规定，市物价局日前印发《关于调整和明确市区机动车停放有关收费政策的通知》，对市区机动车停放有关收费政策进行了调整和明确，亮点颇多。《通知》自今年</w:t>
      </w:r>
      <w:r>
        <w:t>12</w:t>
      </w:r>
      <w:r>
        <w:t>月</w:t>
      </w:r>
      <w:r>
        <w:t>1</w:t>
      </w:r>
      <w:r>
        <w:t>日起执行。</w:t>
      </w:r>
    </w:p>
    <w:p w:rsidR="00CF30F7" w:rsidRDefault="00CF30F7" w:rsidP="00CF30F7">
      <w:pPr>
        <w:spacing w:line="245" w:lineRule="auto"/>
        <w:ind w:firstLineChars="200" w:firstLine="420"/>
      </w:pPr>
      <w:r>
        <w:rPr>
          <w:rFonts w:hint="eastAsia"/>
        </w:rPr>
        <w:t>残疾人可持专用标识免费停车</w:t>
      </w:r>
    </w:p>
    <w:p w:rsidR="00CF30F7" w:rsidRDefault="00CF30F7" w:rsidP="00CF30F7">
      <w:pPr>
        <w:spacing w:line="245" w:lineRule="auto"/>
        <w:ind w:firstLineChars="200" w:firstLine="420"/>
      </w:pPr>
      <w:r>
        <w:rPr>
          <w:rFonts w:hint="eastAsia"/>
        </w:rPr>
        <w:t>《通知》明确，对残疾人合法驾驶的机动车和新能源汽车停放服务收费实行减免优惠，即：实行政府定价、政府指导价的停车设施，对持有公安交管部门核发残疾人机动车专用标识且由残疾人本人驾驶（残疾证）的机动车停放服务，免收停车服务费。同时，《通知》鼓励市场调节价的停车设施对残疾人合法驾驶的机动车停放服务，免收停车服务费。</w:t>
      </w:r>
    </w:p>
    <w:p w:rsidR="00CF30F7" w:rsidRDefault="00CF30F7" w:rsidP="00CF30F7">
      <w:pPr>
        <w:spacing w:line="245" w:lineRule="auto"/>
        <w:ind w:firstLineChars="200" w:firstLine="420"/>
      </w:pPr>
      <w:r>
        <w:rPr>
          <w:rFonts w:hint="eastAsia"/>
        </w:rPr>
        <w:t>新能源汽车停车减半收费</w:t>
      </w:r>
    </w:p>
    <w:p w:rsidR="00CF30F7" w:rsidRDefault="00CF30F7" w:rsidP="00CF30F7">
      <w:pPr>
        <w:spacing w:line="245" w:lineRule="auto"/>
        <w:ind w:firstLineChars="200" w:firstLine="420"/>
      </w:pPr>
      <w:r>
        <w:rPr>
          <w:rFonts w:hint="eastAsia"/>
        </w:rPr>
        <w:t>据公安部交管局最新统计，截至目前，全国新能源汽车已达到</w:t>
      </w:r>
      <w:r>
        <w:t>101.8</w:t>
      </w:r>
      <w:r>
        <w:t>万辆。为鼓励新能源汽车的消费，自</w:t>
      </w:r>
      <w:r>
        <w:t>2016</w:t>
      </w:r>
      <w:r>
        <w:t>年</w:t>
      </w:r>
      <w:r>
        <w:t>12</w:t>
      </w:r>
      <w:r>
        <w:t>月</w:t>
      </w:r>
      <w:r>
        <w:t>1</w:t>
      </w:r>
      <w:r>
        <w:t>日起，上海、南京、无锡、济南、深圳</w:t>
      </w:r>
      <w:r>
        <w:t>5</w:t>
      </w:r>
      <w:r>
        <w:t>个城市率先试点启用了新能源汽车专用号牌，目前</w:t>
      </w:r>
      <w:r>
        <w:t>5</w:t>
      </w:r>
      <w:r>
        <w:t>个试点城市已发放新能源汽车专用号牌</w:t>
      </w:r>
      <w:r>
        <w:t>7.6</w:t>
      </w:r>
      <w:r>
        <w:t>万副。</w:t>
      </w:r>
    </w:p>
    <w:p w:rsidR="00CF30F7" w:rsidRDefault="00CF30F7" w:rsidP="00CF30F7">
      <w:pPr>
        <w:spacing w:line="245" w:lineRule="auto"/>
        <w:ind w:firstLineChars="200" w:firstLine="420"/>
      </w:pPr>
      <w:r>
        <w:rPr>
          <w:rFonts w:hint="eastAsia"/>
        </w:rPr>
        <w:t>按照公安部统一安排，今年</w:t>
      </w:r>
      <w:r>
        <w:t>11</w:t>
      </w:r>
      <w:r>
        <w:t>月</w:t>
      </w:r>
      <w:r>
        <w:t>20</w:t>
      </w:r>
      <w:r>
        <w:t>日，新增加</w:t>
      </w:r>
      <w:r>
        <w:t>12</w:t>
      </w:r>
      <w:r>
        <w:t>个城市启用新号牌；</w:t>
      </w:r>
      <w:r>
        <w:t>2018</w:t>
      </w:r>
      <w:r>
        <w:t>年上半年，在全国所有城市全面启用新能源汽车专用号牌。</w:t>
      </w:r>
    </w:p>
    <w:p w:rsidR="00CF30F7" w:rsidRDefault="00CF30F7" w:rsidP="00CF30F7">
      <w:pPr>
        <w:spacing w:line="245" w:lineRule="auto"/>
        <w:ind w:firstLineChars="200" w:firstLine="420"/>
      </w:pPr>
      <w:r>
        <w:rPr>
          <w:rFonts w:hint="eastAsia"/>
        </w:rPr>
        <w:t>号牌未发，政策先行。《通知》明确，对装有公安部门核（换）发的新能源汽车号牌的车辆停放服务，按现行相应收费标准减半收取停车服务费</w:t>
      </w:r>
      <w:r>
        <w:t>(</w:t>
      </w:r>
      <w:r>
        <w:t>继续享有进入停车场免费停车时间</w:t>
      </w:r>
      <w:r>
        <w:t>)</w:t>
      </w:r>
      <w:r>
        <w:t>。</w:t>
      </w:r>
    </w:p>
    <w:p w:rsidR="00CF30F7" w:rsidRDefault="00CF30F7" w:rsidP="00CF30F7">
      <w:pPr>
        <w:spacing w:line="245" w:lineRule="auto"/>
        <w:ind w:firstLineChars="200" w:firstLine="420"/>
      </w:pPr>
      <w:r>
        <w:rPr>
          <w:rFonts w:hint="eastAsia"/>
        </w:rPr>
        <w:t>车辆被依法扣押期间</w:t>
      </w:r>
    </w:p>
    <w:p w:rsidR="00CF30F7" w:rsidRDefault="00CF30F7" w:rsidP="00CF30F7">
      <w:pPr>
        <w:spacing w:line="245" w:lineRule="auto"/>
        <w:ind w:firstLineChars="200" w:firstLine="420"/>
      </w:pPr>
      <w:r>
        <w:rPr>
          <w:rFonts w:hint="eastAsia"/>
        </w:rPr>
        <w:t>停车费用由执法机关承担</w:t>
      </w:r>
    </w:p>
    <w:p w:rsidR="00CF30F7" w:rsidRDefault="00CF30F7" w:rsidP="00CF30F7">
      <w:pPr>
        <w:spacing w:line="245" w:lineRule="auto"/>
        <w:ind w:firstLineChars="200" w:firstLine="420"/>
      </w:pPr>
      <w:r>
        <w:rPr>
          <w:rFonts w:hint="eastAsia"/>
        </w:rPr>
        <w:t>《通知》明确，行政机关依法扣押车辆，在法定处理期限内的停车费及车辆的保管费用，由实施扣押措施的执法机关承担。被救援事故车辆停放收费，按照《江苏省车辆救援服务收费管理办法》等有关规定执行。对行政机关依法扣押车辆经告知逾期不接受处理或处理后不及时提取车辆的，逾期或不及时提取车辆所产生的停车费用由车主承担，按现行相应的停车服务收费标准收费。</w:t>
      </w:r>
    </w:p>
    <w:p w:rsidR="00CF30F7" w:rsidRDefault="00CF30F7" w:rsidP="00CF30F7">
      <w:pPr>
        <w:spacing w:line="245" w:lineRule="auto"/>
        <w:ind w:firstLineChars="200" w:firstLine="420"/>
      </w:pPr>
      <w:r>
        <w:rPr>
          <w:rFonts w:hint="eastAsia"/>
        </w:rPr>
        <w:t>鼓励机关单位</w:t>
      </w:r>
    </w:p>
    <w:p w:rsidR="00CF30F7" w:rsidRDefault="00CF30F7" w:rsidP="00CF30F7">
      <w:pPr>
        <w:spacing w:line="245" w:lineRule="auto"/>
        <w:ind w:firstLineChars="200" w:firstLine="420"/>
      </w:pPr>
      <w:r>
        <w:rPr>
          <w:rFonts w:hint="eastAsia"/>
        </w:rPr>
        <w:t>错时开放停车资源</w:t>
      </w:r>
    </w:p>
    <w:p w:rsidR="00CF30F7" w:rsidRDefault="00CF30F7" w:rsidP="00CF30F7">
      <w:pPr>
        <w:spacing w:line="245" w:lineRule="auto"/>
        <w:ind w:firstLineChars="200" w:firstLine="420"/>
      </w:pPr>
      <w:r>
        <w:rPr>
          <w:rFonts w:hint="eastAsia"/>
        </w:rPr>
        <w:t>停车位少是当前诸多城市面临的问题。近年来，国内一些城市在破解停车难题中创新思维，利用车辆潮汐流动的特点，在车辆停放管理中引入空间置换概念，通过资源共享的管理模式，既降低了停车成本，又提高了停车资源的使用效率，缓解了停车矛盾。</w:t>
      </w:r>
    </w:p>
    <w:p w:rsidR="00CF30F7" w:rsidRDefault="00CF30F7" w:rsidP="00CF30F7">
      <w:pPr>
        <w:spacing w:line="245" w:lineRule="auto"/>
        <w:ind w:firstLineChars="200" w:firstLine="420"/>
      </w:pPr>
      <w:r>
        <w:rPr>
          <w:rFonts w:hint="eastAsia"/>
        </w:rPr>
        <w:t>市价格部门工作人员介绍，《通知》进一步明确，到政府行政机关、事业单位办理公务（工作时间内），需在政府行政机关、事业单位内部停车设施临时停放的车辆，免收停车服务费。借鉴国内一些城市的做法，《通知》鼓励政府机关、事业单位等内部停车设施在满足自身停车需求的基础上，利用“潮汐”现象错时向社会开放并适当收费。</w:t>
      </w:r>
    </w:p>
    <w:p w:rsidR="00CF30F7" w:rsidRDefault="00CF30F7" w:rsidP="00CF30F7">
      <w:pPr>
        <w:spacing w:line="245" w:lineRule="auto"/>
        <w:ind w:firstLineChars="200" w:firstLine="420"/>
        <w:rPr>
          <w:rFonts w:hint="eastAsia"/>
        </w:rPr>
      </w:pPr>
      <w:r>
        <w:rPr>
          <w:rFonts w:hint="eastAsia"/>
        </w:rPr>
        <w:t>王露</w:t>
      </w:r>
      <w:r>
        <w:t xml:space="preserve"> </w:t>
      </w:r>
      <w:r>
        <w:t>姚秀峰</w:t>
      </w:r>
      <w:r>
        <w:t xml:space="preserve"> </w:t>
      </w:r>
      <w:r>
        <w:t>杜开军</w:t>
      </w:r>
    </w:p>
    <w:p w:rsidR="00CF30F7" w:rsidRDefault="00CF30F7" w:rsidP="00CF30F7">
      <w:pPr>
        <w:spacing w:line="245" w:lineRule="auto"/>
        <w:ind w:firstLineChars="200" w:firstLine="420"/>
        <w:jc w:val="right"/>
        <w:rPr>
          <w:rFonts w:hint="eastAsia"/>
        </w:rPr>
      </w:pPr>
      <w:r w:rsidRPr="00E555F4">
        <w:rPr>
          <w:rFonts w:hint="eastAsia"/>
        </w:rPr>
        <w:t>中国江苏网</w:t>
      </w:r>
      <w:r>
        <w:rPr>
          <w:rFonts w:hint="eastAsia"/>
        </w:rPr>
        <w:t>2017-11-23</w:t>
      </w:r>
    </w:p>
    <w:p w:rsidR="00CF30F7" w:rsidRDefault="00CF30F7" w:rsidP="00D3164C">
      <w:pPr>
        <w:sectPr w:rsidR="00CF30F7" w:rsidSect="00D3164C">
          <w:type w:val="continuous"/>
          <w:pgSz w:w="11906" w:h="16838" w:code="9"/>
          <w:pgMar w:top="1644" w:right="1236" w:bottom="1418" w:left="1814" w:header="851" w:footer="907" w:gutter="0"/>
          <w:pgNumType w:start="1"/>
          <w:cols w:space="425"/>
          <w:docGrid w:type="lines" w:linePitch="341" w:charSpace="2373"/>
        </w:sectPr>
      </w:pPr>
    </w:p>
    <w:p w:rsidR="00247E92" w:rsidRDefault="00247E92"/>
    <w:sectPr w:rsidR="00247E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F30F7"/>
    <w:rsid w:val="00247E92"/>
    <w:rsid w:val="00CF30F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F30F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F30F7"/>
    <w:rPr>
      <w:rFonts w:ascii="黑体" w:eastAsia="黑体" w:hAnsi="宋体" w:cs="Times New Roman"/>
      <w:b/>
      <w:kern w:val="36"/>
      <w:sz w:val="32"/>
      <w:szCs w:val="32"/>
    </w:rPr>
  </w:style>
  <w:style w:type="paragraph" w:customStyle="1" w:styleId="Char2CharCharChar">
    <w:name w:val="Char2 Char Char Char"/>
    <w:basedOn w:val="a"/>
    <w:autoRedefine/>
    <w:rsid w:val="00CF30F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169</Words>
  <Characters>965</Characters>
  <Application>Microsoft Office Word</Application>
  <DocSecurity>0</DocSecurity>
  <Lines>8</Lines>
  <Paragraphs>2</Paragraphs>
  <ScaleCrop>false</ScaleCrop>
  <Company/>
  <LinksUpToDate>false</LinksUpToDate>
  <CharactersWithSpaces>1132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2022-07-28T07:10:00Z</dcterms:created>
</cp:coreProperties>
</file>