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805090" w:rsidRDefault="00805090" w:rsidP="0047442D">
      <w:pPr>
        <w:pStyle w:val="1"/>
      </w:pPr>
      <w:r>
        <w:rPr>
          <w:rFonts w:hint="eastAsia"/>
        </w:rPr>
        <w:t>邮储银行泗洪县支行营业部荣获2021年度“改革创新 魅力泗洪”评选“文明服务窗口”称号</w:t>
      </w:r>
    </w:p>
    <w:p w:rsidR="00805090" w:rsidRDefault="00805090" w:rsidP="0047442D">
      <w:r>
        <w:rPr>
          <w:rFonts w:hint="eastAsia"/>
        </w:rPr>
        <w:t xml:space="preserve">　</w:t>
      </w:r>
      <w:r>
        <w:t xml:space="preserve">  </w:t>
      </w:r>
      <w:r>
        <w:t>近日，泗洪县公布</w:t>
      </w:r>
      <w:r>
        <w:t xml:space="preserve">2021 </w:t>
      </w:r>
      <w:r>
        <w:t>年度</w:t>
      </w:r>
      <w:r>
        <w:t>“</w:t>
      </w:r>
      <w:r>
        <w:t>改革创新</w:t>
      </w:r>
      <w:r>
        <w:t xml:space="preserve"> </w:t>
      </w:r>
      <w:r>
        <w:t>魅力泗洪</w:t>
      </w:r>
      <w:r>
        <w:t>”</w:t>
      </w:r>
      <w:r>
        <w:t>评选活动结果，邮储银行泗洪县支行营业部荣获</w:t>
      </w:r>
      <w:r>
        <w:t>“</w:t>
      </w:r>
      <w:r>
        <w:t>文明服务窗口</w:t>
      </w:r>
      <w:r>
        <w:t>”</w:t>
      </w:r>
      <w:r>
        <w:t>称号。自成立以来，该行营业部始终坚持</w:t>
      </w:r>
      <w:r>
        <w:t>“</w:t>
      </w:r>
      <w:r>
        <w:t>以客户为中心</w:t>
      </w:r>
      <w:r>
        <w:t>”</w:t>
      </w:r>
      <w:r>
        <w:t>的服务理念，不断提升员工服务意识，规范服务行为，致力于为广大居民提升方便、贴心的金融服务。</w:t>
      </w:r>
    </w:p>
    <w:p w:rsidR="00805090" w:rsidRDefault="00805090" w:rsidP="0047442D">
      <w:r>
        <w:rPr>
          <w:rFonts w:hint="eastAsia"/>
        </w:rPr>
        <w:t xml:space="preserve">　　优化服务环境，提升客户体验</w:t>
      </w:r>
    </w:p>
    <w:p w:rsidR="00805090" w:rsidRDefault="00805090" w:rsidP="0047442D">
      <w:r>
        <w:rPr>
          <w:rFonts w:hint="eastAsia"/>
        </w:rPr>
        <w:t xml:space="preserve">　　营业网点是展示银行形象的重要窗口，该行营业部结合网点搬迁进一步优化网点布局，内设窗口服务区、</w:t>
      </w:r>
      <w:r>
        <w:t>VIP</w:t>
      </w:r>
      <w:r>
        <w:t>服务区、信贷服务区、对公服务区、客户等候区、智能服务区、休闲阅读区及会客厅，各区功能分明、布置合理，有效满足了不同客户的金融需求；同时该网点配齐便民服务箱、医疗箱以及老年客户专属便民用品，常态化做好便民服务，有效提升了客户体验。</w:t>
      </w:r>
    </w:p>
    <w:p w:rsidR="00805090" w:rsidRDefault="00805090" w:rsidP="0047442D">
      <w:r>
        <w:rPr>
          <w:rFonts w:hint="eastAsia"/>
        </w:rPr>
        <w:t xml:space="preserve">　　强化教育培训，提升服务能力</w:t>
      </w:r>
    </w:p>
    <w:p w:rsidR="00805090" w:rsidRDefault="00805090" w:rsidP="0047442D">
      <w:r>
        <w:rPr>
          <w:rFonts w:hint="eastAsia"/>
        </w:rPr>
        <w:t xml:space="preserve">　　专业是银行从业人员最重要的素质，该行营业部所有员工均按要求取得岗位资格证书，关键岗位如理财经理岗还取得</w:t>
      </w:r>
      <w:r>
        <w:t>AFP</w:t>
      </w:r>
      <w:r>
        <w:t>证书，此外还按要求参加上级行的业务知识培训、证书年检及等级考试等，每季度参加岗位练兵，有效提高了专业能力和服务能力；同时该行营业部还不断创新服务形式，从客户角度出发，在符合规定的前提下积极开展上门服务，赢得了客户的一致称赞。</w:t>
      </w:r>
    </w:p>
    <w:p w:rsidR="00805090" w:rsidRDefault="00805090" w:rsidP="0047442D">
      <w:pPr>
        <w:ind w:firstLine="420"/>
      </w:pPr>
      <w:r>
        <w:rPr>
          <w:rFonts w:hint="eastAsia"/>
        </w:rPr>
        <w:t>下一步，该行将再接再厉，进一步发挥窗口单位在文明城市创建过程中的重要作用，以更加积极的态度和务实的举措为广大客户提供高效、便捷的金融服务。</w:t>
      </w:r>
    </w:p>
    <w:p w:rsidR="00805090" w:rsidRDefault="00805090" w:rsidP="0047442D">
      <w:pPr>
        <w:ind w:firstLine="420"/>
        <w:jc w:val="right"/>
      </w:pPr>
      <w:r w:rsidRPr="0047442D">
        <w:rPr>
          <w:rFonts w:hint="eastAsia"/>
        </w:rPr>
        <w:t>邮储银行泗洪县支行</w:t>
      </w:r>
      <w:r w:rsidRPr="0047442D">
        <w:t>2022-05-05</w:t>
      </w:r>
    </w:p>
    <w:p w:rsidR="00805090" w:rsidRDefault="00805090" w:rsidP="00A66BA2">
      <w:pPr>
        <w:sectPr w:rsidR="00805090" w:rsidSect="00A66BA2">
          <w:type w:val="continuous"/>
          <w:pgSz w:w="11906" w:h="16838"/>
          <w:pgMar w:top="1644" w:right="1236" w:bottom="1418" w:left="1814" w:header="851" w:footer="907" w:gutter="0"/>
          <w:pgNumType w:start="1"/>
          <w:cols w:space="720"/>
          <w:docGrid w:type="lines" w:linePitch="341" w:charSpace="2373"/>
        </w:sectPr>
      </w:pPr>
    </w:p>
    <w:p w:rsidR="00C64DFE" w:rsidRDefault="00C64DFE"/>
    <w:sectPr w:rsidR="00C64DFE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  <w:font w:name="宋体">
    <w:altName w:val="SimSun"/>
    <w:panose1 w:val="02010600030101010101"/>
    <w:charset w:val="86"/>
    <w:family w:val="auto"/>
    <w:pitch w:val="variable"/>
    <w:sig w:usb0="00000003" w:usb1="080E0000" w:usb2="00000010" w:usb3="00000000" w:csb0="00040001" w:csb1="00000000"/>
  </w:font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黑体">
    <w:altName w:val="SimHei"/>
    <w:panose1 w:val="02010600030101010101"/>
    <w:charset w:val="86"/>
    <w:family w:val="auto"/>
    <w:pitch w:val="variable"/>
    <w:sig w:usb0="00000001" w:usb1="080E0000" w:usb2="00000010" w:usb3="00000000" w:csb0="00040000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</w:compat>
  <w:rsids>
    <w:rsidRoot w:val="00805090"/>
    <w:rsid w:val="00805090"/>
    <w:rsid w:val="00C64DFE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Char"/>
    <w:qFormat/>
    <w:rsid w:val="00805090"/>
    <w:pPr>
      <w:widowControl/>
      <w:spacing w:before="100" w:beforeAutospacing="1" w:after="100" w:afterAutospacing="1"/>
      <w:ind w:firstLineChars="200" w:firstLine="643"/>
      <w:jc w:val="center"/>
      <w:outlineLvl w:val="0"/>
    </w:pPr>
    <w:rPr>
      <w:rFonts w:ascii="黑体" w:eastAsia="黑体" w:hAnsi="宋体" w:cs="Times New Roman"/>
      <w:b/>
      <w:kern w:val="36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basedOn w:val="a0"/>
    <w:link w:val="1"/>
    <w:qFormat/>
    <w:rsid w:val="00805090"/>
    <w:rPr>
      <w:rFonts w:ascii="黑体" w:eastAsia="黑体" w:hAnsi="宋体" w:cs="Times New Roman"/>
      <w:b/>
      <w:kern w:val="36"/>
      <w:sz w:val="32"/>
      <w:szCs w:val="32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94</Words>
  <Characters>539</Characters>
  <Application>Microsoft Office Word</Application>
  <DocSecurity>0</DocSecurity>
  <Lines>4</Lines>
  <Paragraphs>1</Paragraphs>
  <ScaleCrop>false</ScaleCrop>
  <Company>Win10NeT.COM</Company>
  <LinksUpToDate>false</LinksUpToDate>
  <CharactersWithSpaces>632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XiaZaiMa.COM</dc:creator>
  <cp:keywords/>
  <dc:description/>
  <cp:lastModifiedBy/>
  <cp:revision>1</cp:revision>
  <dcterms:created xsi:type="dcterms:W3CDTF">2022-07-04T07:08:00Z</dcterms:created>
</cp:coreProperties>
</file>