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4154" w:rsidRDefault="00B94154" w:rsidP="006F5825">
      <w:pPr>
        <w:pStyle w:val="1"/>
      </w:pPr>
      <w:r>
        <w:t>绿色金融改革创新推动区域经济增长模式向绿色转型</w:t>
      </w:r>
      <w:r>
        <w:t>——</w:t>
      </w:r>
      <w:r>
        <w:t>中国人民银行韶关市中心支行</w:t>
      </w:r>
    </w:p>
    <w:p w:rsidR="00B94154" w:rsidRDefault="00B94154" w:rsidP="00B94154">
      <w:pPr>
        <w:ind w:firstLineChars="200" w:firstLine="420"/>
      </w:pPr>
      <w:r>
        <w:rPr>
          <w:rFonts w:hint="eastAsia"/>
        </w:rPr>
        <w:t xml:space="preserve">“筑牢粤北生态屏障，打造绿色发展韶关样本”是省委省政府赋予韶关的历史使命。中国人民银行韶关市中心支行副行长龙田华在接受记者专访时表示，中国人民银行韶关市中心支行以抓绿色金融改革创新为工作重心之一，全面推进绿色金融改革创新，探索绿色金融发展有效路径，构建区域性绿色金融体系，推动区域经济增长模式向绿色转型。　　</w:t>
      </w:r>
    </w:p>
    <w:p w:rsidR="00B94154" w:rsidRDefault="00B94154" w:rsidP="00B94154">
      <w:pPr>
        <w:ind w:firstLineChars="200" w:firstLine="420"/>
      </w:pPr>
      <w:r>
        <w:rPr>
          <w:rFonts w:hint="eastAsia"/>
        </w:rPr>
        <w:t xml:space="preserve">记者：请问推动绿色金融对韶关加快实现高质量发展有什么意义和作用？　　</w:t>
      </w:r>
    </w:p>
    <w:p w:rsidR="00B94154" w:rsidRDefault="00B94154" w:rsidP="00B94154">
      <w:pPr>
        <w:ind w:firstLineChars="200" w:firstLine="420"/>
      </w:pPr>
      <w:r>
        <w:rPr>
          <w:rFonts w:hint="eastAsia"/>
        </w:rPr>
        <w:t>龙田华：</w:t>
      </w:r>
      <w:r>
        <w:t>2016</w:t>
      </w:r>
      <w:r>
        <w:t>年</w:t>
      </w:r>
      <w:r>
        <w:t>8</w:t>
      </w:r>
      <w:r>
        <w:t xml:space="preserve">月，中国人民银行、财政部等七部委联合发布《关于构建绿色金融体系的指导意见》，正式定义了绿色金融、绿色金融体系的概念，构建起较为完整的绿色金融政策体系。韶关具有丰富的生态资源，发展绿色金融具有得天独厚的优势，符合国家推动形成优势互补高质量发展的区域经济布局，也符合省委省政府对我市生态功能区的定位，有助于推动我市产业结构加快转型，促进经济高质量增长，实现经济可持续发展。　　</w:t>
      </w:r>
    </w:p>
    <w:p w:rsidR="00B94154" w:rsidRDefault="00B94154" w:rsidP="00B94154">
      <w:pPr>
        <w:ind w:firstLineChars="200" w:firstLine="420"/>
      </w:pPr>
      <w:r>
        <w:rPr>
          <w:rFonts w:hint="eastAsia"/>
        </w:rPr>
        <w:t>近年来，市委市政府高度重视绿色金融工作，早在</w:t>
      </w:r>
      <w:r>
        <w:t>2019</w:t>
      </w:r>
      <w:r>
        <w:t>年初便与广州交易所集团绿色金融合作备忘录签约仪式，积极推动绿色金融。至</w:t>
      </w:r>
      <w:r>
        <w:t>2021</w:t>
      </w:r>
      <w:r>
        <w:t>年</w:t>
      </w:r>
      <w:r>
        <w:t>9</w:t>
      </w:r>
      <w:r>
        <w:t>月，韶关绿色贷款余额</w:t>
      </w:r>
      <w:r>
        <w:t>114.28</w:t>
      </w:r>
      <w:r>
        <w:t>亿元，同比增长</w:t>
      </w:r>
      <w:r>
        <w:t>71.23%</w:t>
      </w:r>
      <w:r>
        <w:t>，总量位居北部生态发展区第一，也是北部生态发展区唯一一个突破百亿大关的地市。按贷款承贷主体所属行业划分，我市电力、热力、燃气及水生产供应业绿色贷款余额为</w:t>
      </w:r>
      <w:r>
        <w:t>56.82</w:t>
      </w:r>
      <w:r>
        <w:t>亿元，占绿色贷款余额</w:t>
      </w:r>
      <w:r>
        <w:t>49.72%</w:t>
      </w:r>
      <w:r>
        <w:t>，是我市使用绿色贷款最多的行业。其次是农林牧渔业，绿色贷款余额为</w:t>
      </w:r>
      <w:r>
        <w:t>16.85</w:t>
      </w:r>
      <w:r>
        <w:t>亿元，占全市绿色贷款</w:t>
      </w:r>
      <w:r>
        <w:t>14.74%</w:t>
      </w:r>
      <w:r>
        <w:t>。此外，采矿业、建筑</w:t>
      </w:r>
      <w:r>
        <w:rPr>
          <w:rFonts w:hint="eastAsia"/>
        </w:rPr>
        <w:t xml:space="preserve">业、房地产业、科学研究和技术服务业、居民服务、修理和其他服务业、教育、文化、体育和娱乐业等行业绿色贷款实现从无到有，更多的贷款在我市转化为绿色贷款。　　</w:t>
      </w:r>
    </w:p>
    <w:p w:rsidR="00B94154" w:rsidRDefault="00B94154" w:rsidP="00B94154">
      <w:pPr>
        <w:ind w:firstLineChars="200" w:firstLine="420"/>
      </w:pPr>
      <w:r>
        <w:rPr>
          <w:rFonts w:hint="eastAsia"/>
        </w:rPr>
        <w:t xml:space="preserve">记者：请简要介绍一下在推进绿色金融方面有哪些做法和成效？　　</w:t>
      </w:r>
    </w:p>
    <w:p w:rsidR="00B94154" w:rsidRDefault="00B94154" w:rsidP="00B94154">
      <w:pPr>
        <w:ind w:firstLineChars="200" w:firstLine="420"/>
      </w:pPr>
      <w:r>
        <w:rPr>
          <w:rFonts w:hint="eastAsia"/>
        </w:rPr>
        <w:t>龙田华：我们主要负责对银行业金融机构开展绿色金融评价，引导金融机构积极开拓绿色发展业务，支持绿色低碳发展。同时，按照《韶关市</w:t>
      </w:r>
      <w:r>
        <w:t>2021</w:t>
      </w:r>
      <w:r>
        <w:t>年全面深化改革实施方案》重点工作任务，加快推进韶关市绿色金融改革创新，中国人民银行韶关市中心支行作为牵头部门之一，以绿色金融街试点建设为主要抓手，在构建绿色金融体系、推动绿色金融业务等方面取得突破。中国人民银行韶关市中心支行绿色金融创新实践成效，在</w:t>
      </w:r>
      <w:r>
        <w:t>2019</w:t>
      </w:r>
      <w:r>
        <w:t>年和</w:t>
      </w:r>
      <w:r>
        <w:t>2020</w:t>
      </w:r>
      <w:r>
        <w:t>年连续两年获人民银行广州分行</w:t>
      </w:r>
      <w:r>
        <w:t>“</w:t>
      </w:r>
      <w:r>
        <w:t>十大亮点工作</w:t>
      </w:r>
      <w:r>
        <w:t>”</w:t>
      </w:r>
      <w:r>
        <w:t>。　　一是理论先行，做好绿色金融发展的探索性研究。</w:t>
      </w:r>
      <w:r>
        <w:t>2019</w:t>
      </w:r>
      <w:r>
        <w:t>年初，成功</w:t>
      </w:r>
      <w:r>
        <w:rPr>
          <w:rFonts w:hint="eastAsia"/>
        </w:rPr>
        <w:t>举办了广东金融学会“绿色金融南粤行”（首站</w:t>
      </w:r>
      <w:r>
        <w:t>-</w:t>
      </w:r>
      <w:r>
        <w:t>韶关站），邀请学界及业界知名专家就绿色金融热点问题深入开展政策解读、理论探讨。坚持</w:t>
      </w:r>
      <w:r>
        <w:t>“</w:t>
      </w:r>
      <w:r>
        <w:t>提升理念</w:t>
      </w:r>
      <w:r>
        <w:t>—</w:t>
      </w:r>
      <w:r>
        <w:t>制定制度</w:t>
      </w:r>
      <w:r>
        <w:t>—</w:t>
      </w:r>
      <w:r>
        <w:t>创新产品</w:t>
      </w:r>
      <w:r>
        <w:t>—</w:t>
      </w:r>
      <w:r>
        <w:t>打造可推广模式</w:t>
      </w:r>
      <w:r>
        <w:t>”</w:t>
      </w:r>
      <w:r>
        <w:t xml:space="preserve">的发展路径，深入探究各区域绿色金融后续发展的方向及路径。　　</w:t>
      </w:r>
    </w:p>
    <w:p w:rsidR="00B94154" w:rsidRDefault="00B94154" w:rsidP="00B94154">
      <w:pPr>
        <w:ind w:firstLineChars="200" w:firstLine="420"/>
      </w:pPr>
      <w:r>
        <w:rPr>
          <w:rFonts w:hint="eastAsia"/>
        </w:rPr>
        <w:t>二是试点突破，推动韶关绿色金融街改革创新发展。</w:t>
      </w:r>
      <w:r>
        <w:t>2021</w:t>
      </w:r>
      <w:r>
        <w:t>年</w:t>
      </w:r>
      <w:r>
        <w:t>6</w:t>
      </w:r>
      <w:r>
        <w:t>月联合市金融工作局、韶关银保监分局召开韶关绿色金融工作推进会暨韶关绿色金融街（试点）创建启动仪式，在年底前完成一批</w:t>
      </w:r>
      <w:r>
        <w:t>“</w:t>
      </w:r>
      <w:r>
        <w:t>绿色支行</w:t>
      </w:r>
      <w:r>
        <w:t>”“</w:t>
      </w:r>
      <w:r>
        <w:t>绿色网点</w:t>
      </w:r>
      <w:r>
        <w:t>”</w:t>
      </w:r>
      <w:r>
        <w:t xml:space="preserve">的建设，力争把韶关惠民路核心路段打造成为韶关绿色金融文化宣传、绿色金融研究、绿色金融产品创新的集聚区，助力韶关争当北部生态发展区高质量发展排头兵。　　</w:t>
      </w:r>
    </w:p>
    <w:p w:rsidR="00B94154" w:rsidRDefault="00B94154" w:rsidP="00B94154">
      <w:pPr>
        <w:ind w:firstLineChars="200" w:firstLine="420"/>
      </w:pPr>
      <w:r>
        <w:rPr>
          <w:rFonts w:hint="eastAsia"/>
        </w:rPr>
        <w:t>三是改革统筹，推动形成全市绿色金融改革创新“监管机构</w:t>
      </w:r>
      <w:r>
        <w:t>+</w:t>
      </w:r>
      <w:r>
        <w:t>八县（市、区）</w:t>
      </w:r>
      <w:r>
        <w:t>+</w:t>
      </w:r>
      <w:r>
        <w:t>金融机构</w:t>
      </w:r>
      <w:r>
        <w:t>”</w:t>
      </w:r>
      <w:r>
        <w:t>总体布局。与市金融工作局、韶关银保监分局形成合力，把推进绿色金融改革创新工作列入年度重点工作，并联合印发《韶关市进一步推进绿色金融发展实施方案》，对韶关绿色金融改革工作进行系统谋划、全面部署。按照</w:t>
      </w:r>
      <w:r>
        <w:t>“</w:t>
      </w:r>
      <w:r>
        <w:t>一行（司）一特色，一县一品牌</w:t>
      </w:r>
      <w:r>
        <w:t>”</w:t>
      </w:r>
      <w:r>
        <w:t xml:space="preserve">的思路，引导金融机构落实碳达峰碳中和目标，以点串线、以线扩面推动形成全市绿色金融差异化发展、整体协调推进的新格局。　　</w:t>
      </w:r>
    </w:p>
    <w:p w:rsidR="00B94154" w:rsidRDefault="00B94154" w:rsidP="00B94154">
      <w:pPr>
        <w:ind w:firstLineChars="200" w:firstLine="420"/>
      </w:pPr>
      <w:r>
        <w:rPr>
          <w:rFonts w:hint="eastAsia"/>
        </w:rPr>
        <w:t>四是重点突破，全力支持碳达峰碳中和目标实现。起草并发布《金融业落实碳达峰碳中和和行动目标的倡议》，鼓励韶关金融行业提前谋划与布局碳减排工作，目前已实现《金融业落实碳达峰碳中和行动目标的倡议》市区和</w:t>
      </w:r>
      <w:r>
        <w:t>8</w:t>
      </w:r>
      <w:r>
        <w:t>个县（市、区）全覆盖，为实现碳中和目标愿景作出积极贡献。今年</w:t>
      </w:r>
      <w:r>
        <w:t>11</w:t>
      </w:r>
      <w:r>
        <w:t>月，新营业的广州银行韶关分行完成</w:t>
      </w:r>
      <w:r>
        <w:t>167</w:t>
      </w:r>
      <w:r>
        <w:t>吨</w:t>
      </w:r>
      <w:r>
        <w:t>CCER</w:t>
      </w:r>
      <w:r>
        <w:t xml:space="preserve">注销，用于抵消广州银行韶关分行装修、办公等二氧化碳排放量，实现预先碳中和。　　</w:t>
      </w:r>
    </w:p>
    <w:p w:rsidR="00B94154" w:rsidRDefault="00B94154" w:rsidP="00B94154">
      <w:pPr>
        <w:ind w:firstLineChars="200" w:firstLine="420"/>
      </w:pPr>
      <w:r>
        <w:rPr>
          <w:rFonts w:hint="eastAsia"/>
        </w:rPr>
        <w:t>五是创新驱动，强化绿色金融靶向支持绿色发展。加强窗口指导，明确绿色信贷发展目标，要求各地区、各金融机构绿色贷款增速不低于本地区、本机构各项贷款增速，并逐年提高绿色信贷占比，督促金融机构加大绿色信贷对绿色经济的支持力度。针对绿色产业融资特点，引导金融机构创新业务管理机制、创新产品和服务模式，陆续推出绿色“</w:t>
      </w:r>
      <w:r>
        <w:t>PPP”</w:t>
      </w:r>
      <w:r>
        <w:t>支持民生项目、</w:t>
      </w:r>
      <w:r>
        <w:t>“</w:t>
      </w:r>
      <w:r>
        <w:t>美丽雄城贷</w:t>
      </w:r>
      <w:r>
        <w:t>”“</w:t>
      </w:r>
      <w:r>
        <w:t>兰花贷</w:t>
      </w:r>
      <w:r>
        <w:t>”“</w:t>
      </w:r>
      <w:r>
        <w:t>林权抵押贷款</w:t>
      </w:r>
      <w:r>
        <w:t>”“</w:t>
      </w:r>
      <w:r>
        <w:t>知识产权质押贷款</w:t>
      </w:r>
      <w:r>
        <w:t>”“</w:t>
      </w:r>
      <w:r>
        <w:t>光伏贷</w:t>
      </w:r>
      <w:r>
        <w:t>”</w:t>
      </w:r>
      <w:r>
        <w:t xml:space="preserve">等信贷产品和信贷模式，有效缓解了绿色企业融资过程中抵押物不足的问题，得到广大绿色企业的欢迎。　　</w:t>
      </w:r>
    </w:p>
    <w:p w:rsidR="00B94154" w:rsidRDefault="00B94154" w:rsidP="00B94154">
      <w:pPr>
        <w:ind w:firstLineChars="200" w:firstLine="420"/>
      </w:pPr>
      <w:r>
        <w:rPr>
          <w:rFonts w:hint="eastAsia"/>
        </w:rPr>
        <w:t xml:space="preserve">记者：持续推进绿色金融发展有什么举措？　　</w:t>
      </w:r>
    </w:p>
    <w:p w:rsidR="00B94154" w:rsidRDefault="00B94154" w:rsidP="00B94154">
      <w:pPr>
        <w:ind w:firstLineChars="200" w:firstLine="420"/>
      </w:pPr>
      <w:r>
        <w:rPr>
          <w:rFonts w:hint="eastAsia"/>
        </w:rPr>
        <w:t xml:space="preserve">龙田华：当前，韶关正在加快推进新型工业化，举全市之力推进招商引资和绿色产业发展，这为我市绿色金融发展创造了广阔的市场，提供了难得的机遇。　　</w:t>
      </w:r>
    </w:p>
    <w:p w:rsidR="00B94154" w:rsidRDefault="00B94154" w:rsidP="00B94154">
      <w:pPr>
        <w:ind w:firstLineChars="200" w:firstLine="420"/>
      </w:pPr>
      <w:r>
        <w:rPr>
          <w:rFonts w:hint="eastAsia"/>
        </w:rPr>
        <w:t>下一步，中国人民银行韶关市中心支行将继续以践行绿色发展理念和贯彻落实碳达峰碳中和决策部署为根本导向，按照市委市政府和上级工作部署，根据地方经济和金融发展实际情况，立足北部生态发展区的功能定位及生态优势，围绕构建绿色金融体系、绿色金融街创建、绿色金融基础设施建设等方面积极开展工作，加强韶关金融系统与广东金融学会绿色金融专业委员会、大湾区内金融行业协会、广碳所等机构组织的沟通和合作，努力推动韶关绿色金融实现跨越式发展，端稳绿水青山“金饭碗”，念活生态经济“致富经”，实现绿色颜值转化为金色产值，打造绿色金融改革创新的粤北样板，推进大湾区与韶关地区绿色金融业务的进一步融合发展。</w:t>
      </w:r>
    </w:p>
    <w:p w:rsidR="00B94154" w:rsidRDefault="00B94154" w:rsidP="00B94154">
      <w:pPr>
        <w:ind w:firstLineChars="200" w:firstLine="420"/>
        <w:jc w:val="right"/>
      </w:pPr>
      <w:r w:rsidRPr="00AB2FC5">
        <w:rPr>
          <w:rFonts w:hint="eastAsia"/>
        </w:rPr>
        <w:t>韶关日报</w:t>
      </w:r>
      <w:r w:rsidRPr="00AB2FC5">
        <w:t>2021-12-31</w:t>
      </w:r>
    </w:p>
    <w:p w:rsidR="00B94154" w:rsidRDefault="00B94154" w:rsidP="00A66BA2">
      <w:pPr>
        <w:rPr>
          <w:shd w:val="clear" w:color="auto" w:fill="FFFFFF"/>
        </w:rPr>
        <w:sectPr w:rsidR="00B94154" w:rsidSect="00A66BA2">
          <w:type w:val="continuous"/>
          <w:pgSz w:w="11906" w:h="16838"/>
          <w:pgMar w:top="1644" w:right="1236" w:bottom="1418" w:left="1814" w:header="851" w:footer="907" w:gutter="0"/>
          <w:pgNumType w:start="1"/>
          <w:cols w:space="720"/>
          <w:docGrid w:type="lines" w:linePitch="341" w:charSpace="2373"/>
        </w:sectPr>
      </w:pPr>
    </w:p>
    <w:p w:rsidR="001F21FD" w:rsidRDefault="001F21FD"/>
    <w:sectPr w:rsidR="001F21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4154"/>
    <w:rsid w:val="001F21FD"/>
    <w:rsid w:val="00B941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41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941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357</Words>
  <Characters>2036</Characters>
  <Application>Microsoft Office Word</Application>
  <DocSecurity>0</DocSecurity>
  <Lines>16</Lines>
  <Paragraphs>4</Paragraphs>
  <ScaleCrop>false</ScaleCrop>
  <Company>Win10NeT.COM</Company>
  <LinksUpToDate>false</LinksUpToDate>
  <CharactersWithSpaces>2389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2022-07-04T07:08:00Z</dcterms:created>
</cp:coreProperties>
</file>