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5AD9" w:rsidRDefault="00DC5AD9" w:rsidP="0080460A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坚守创新路 十年磨一剑——沂水县金融改革创新十年掠影</w:t>
      </w:r>
    </w:p>
    <w:p w:rsidR="00DC5AD9" w:rsidRDefault="00DC5AD9" w:rsidP="00DC5AD9">
      <w:pPr>
        <w:ind w:firstLineChars="200" w:firstLine="420"/>
      </w:pPr>
      <w:r>
        <w:rPr>
          <w:rFonts w:hint="eastAsia"/>
        </w:rPr>
        <w:t>自</w:t>
      </w:r>
      <w:r>
        <w:t>2011</w:t>
      </w:r>
      <w:r>
        <w:t>年被确定为全省首批县域金融创新发展试点县以来，沂水县坚持把金融业作为县域经济的核心来提升、作为服务业的重点来培育、作为实体经济的生命线来保障，努力打造全省县域金融创新发展示范区、金融生态安全区和区域金融强县。全县存贷款规模始终居全市九县第一位，目前存贷款余额分别为</w:t>
      </w:r>
      <w:r>
        <w:t>669</w:t>
      </w:r>
      <w:r>
        <w:t>亿元和</w:t>
      </w:r>
      <w:r>
        <w:t>401</w:t>
      </w:r>
      <w:r>
        <w:t>亿元，是</w:t>
      </w:r>
      <w:r>
        <w:t>2011</w:t>
      </w:r>
      <w:r>
        <w:t>年的</w:t>
      </w:r>
      <w:r>
        <w:t>3.9</w:t>
      </w:r>
      <w:r>
        <w:t>倍和</w:t>
      </w:r>
      <w:r>
        <w:t>4.2</w:t>
      </w:r>
      <w:r>
        <w:t>倍，金融支持县域经济社会发展的质效进一步提升。该县多次荣获全省金融生态环境建设模范奖、全市金融生态环境建设先进县区等称号。</w:t>
      </w:r>
    </w:p>
    <w:p w:rsidR="00DC5AD9" w:rsidRDefault="00DC5AD9" w:rsidP="00DC5AD9">
      <w:pPr>
        <w:ind w:firstLineChars="200" w:firstLine="420"/>
      </w:pPr>
      <w:r>
        <w:rPr>
          <w:rFonts w:hint="eastAsia"/>
        </w:rPr>
        <w:t>体制机制建设与时俱进。十年来，全县金融工作体制机制建设与时俱进，不断引领金融业向前发展。一是创新管理机构，保障高效运行。在全市率先设立县级金融办，同时成立金融工作领导小组，负责整个金融工作的组织协调、统筹推进和调度考核。二是创新扶持政策，强化鼓励引导。下发《全县金融创新发展试点工作任务目标责任分工的通知》，出台了《加快金融业转方式调结构科学跨越发展的意见》《全县金融工作意见》《关于金融支持实体经济发展的十条意见》等政策措施。同时，将金融工作列入全县重点工作考核，引导信贷资源向实体经济倾斜，近年来，县财政用于金融工作补助资金达</w:t>
      </w:r>
      <w:r>
        <w:t>4100</w:t>
      </w:r>
      <w:r>
        <w:t>万元。三是创新运行机制，建立金融工作联席会议制度，每季度召开会议，对全县金融工作进行研判分析，调动各金融机构的工作积极性。</w:t>
      </w:r>
    </w:p>
    <w:p w:rsidR="00DC5AD9" w:rsidRDefault="00DC5AD9" w:rsidP="00DC5AD9">
      <w:pPr>
        <w:ind w:firstLineChars="200" w:firstLine="420"/>
      </w:pPr>
      <w:r>
        <w:rPr>
          <w:rFonts w:hint="eastAsia"/>
        </w:rPr>
        <w:t>银行信贷投放贡献突出。十年来，全县银行信贷投放工作跨越增长、贡献突出。一是大力引进新设银行机构。打造了组织体系完备、竞争充分有序的银行业组织体系，现有银行机构</w:t>
      </w:r>
      <w:r>
        <w:t>13</w:t>
      </w:r>
      <w:r>
        <w:t>家。二是搭建政银企合作平台。召开多种形式政银企合作会议，推行领导干部联系包扶企业制度。三是加快金融产品和服务创新。推出亩产效益贷、助旅贷、退役军人贷等金融产品，得到省市行业主管部门的认可，并予以推广。</w:t>
      </w:r>
    </w:p>
    <w:p w:rsidR="00DC5AD9" w:rsidRDefault="00DC5AD9" w:rsidP="00DC5AD9">
      <w:pPr>
        <w:ind w:firstLineChars="200" w:firstLine="420"/>
      </w:pPr>
      <w:r>
        <w:rPr>
          <w:rFonts w:hint="eastAsia"/>
        </w:rPr>
        <w:t>资本市场发展有序推进。十年来，全县多层次资本市场工作有序推进、成绩卓越，企业上市挂牌数量及直接融资额均位居全市前列。一是出台专项支持政策。</w:t>
      </w:r>
      <w:r>
        <w:t>2012</w:t>
      </w:r>
      <w:r>
        <w:t>年以来，出台并多次修改完善企业上市奖励和扶持政策，营造了浓厚的企业上市挂牌工作氛围。二是强力推进骨干龙头企业上市挂牌。开展企业上市挂牌专题考察培训和一对一上市挂牌专项指导活动，帮助企业解决实际问题。目前，全县共有上市公司</w:t>
      </w:r>
      <w:r>
        <w:t>4</w:t>
      </w:r>
      <w:r>
        <w:t>家，资本市场融资达到</w:t>
      </w:r>
      <w:r>
        <w:t>43.9</w:t>
      </w:r>
      <w:r>
        <w:t>亿元。三是大力培育后备资源企业。建立健全企业上市挂牌后备资源储备库，有序推动符合条件的企业通过上市挂牌、发行债券等方</w:t>
      </w:r>
      <w:r>
        <w:rPr>
          <w:rFonts w:hint="eastAsia"/>
        </w:rPr>
        <w:t>式进行直接融资。目前，已筛选出</w:t>
      </w:r>
      <w:r>
        <w:t>50</w:t>
      </w:r>
      <w:r>
        <w:t>余家企业，作为上市挂牌后备资源重点培育。</w:t>
      </w:r>
    </w:p>
    <w:p w:rsidR="00DC5AD9" w:rsidRDefault="00DC5AD9" w:rsidP="00DC5AD9">
      <w:pPr>
        <w:ind w:firstLineChars="200" w:firstLine="420"/>
      </w:pPr>
      <w:r>
        <w:rPr>
          <w:rFonts w:hint="eastAsia"/>
        </w:rPr>
        <w:t>金融改革创新成果丰硕。十年来，全县金融改革创新工作奋勇向前、成果丰硕，为县域经济社会高质量发展注入新动能。一是增强金融服务普惠性。在全市率先启动并完成农信社改革，助力农商银行连续</w:t>
      </w:r>
      <w:r>
        <w:t>7</w:t>
      </w:r>
      <w:r>
        <w:t>年实现税收过亿元，被评为</w:t>
      </w:r>
      <w:r>
        <w:t>“</w:t>
      </w:r>
      <w:r>
        <w:t>中国地方金融十佳成长性银行</w:t>
      </w:r>
      <w:r>
        <w:t>”</w:t>
      </w:r>
      <w:r>
        <w:t>。创新金融扶贫贷款模式，累计发放扶贫贷款</w:t>
      </w:r>
      <w:r>
        <w:t>10</w:t>
      </w:r>
      <w:r>
        <w:t>多亿元。二是破解金融服务瓶颈。出台《加快推进农村金融服务改革创新的意见》，引导农村金融服务创新。推进农村集体资产股权质押贷款试点工作，累计发放贷款</w:t>
      </w:r>
      <w:r>
        <w:t>1.3</w:t>
      </w:r>
      <w:r>
        <w:t>亿元。在全市率先出台《农村集体经营性建设用地使用权抵押贷款管理暂行办法》，探索出农</w:t>
      </w:r>
      <w:r>
        <w:rPr>
          <w:rFonts w:hint="eastAsia"/>
        </w:rPr>
        <w:t>村集体经营性建设用地入市融资工作路径。三是规范地方金融组织发展。大力发展小额贷款公司、民间资本管理公司。</w:t>
      </w:r>
    </w:p>
    <w:p w:rsidR="00DC5AD9" w:rsidRDefault="00DC5AD9" w:rsidP="00DC5AD9">
      <w:pPr>
        <w:ind w:firstLineChars="200" w:firstLine="420"/>
      </w:pPr>
      <w:r>
        <w:rPr>
          <w:rFonts w:hint="eastAsia"/>
        </w:rPr>
        <w:t>金融风险防控扎实推进。十年来，全县金融风险防控工作坚守底线、扎实推进，优化了金融生态环境，打造了诚信品牌。一是全面推进诚信沂水建设。将小微企业相关信息录入省域征信数据库，并依托省域征信平台实现信息共享。开展文明信用村、信用户创建工作。二是全力防控企业金融风险。实现部门和银行之间预警信息实时共享，及时发现苗头性问题，强化风险预警。三是坚持全方位立体化宣传，全面普及金融知识，提升社会公众理性投资意识。</w:t>
      </w:r>
    </w:p>
    <w:p w:rsidR="00DC5AD9" w:rsidRDefault="00DC5AD9" w:rsidP="00DC5AD9">
      <w:pPr>
        <w:ind w:firstLineChars="200" w:firstLine="420"/>
      </w:pPr>
      <w:r>
        <w:rPr>
          <w:rFonts w:hint="eastAsia"/>
        </w:rPr>
        <w:t>十年创新路，再迎新征程。沂水县将积极践行初心使命，牢记为民服务宗旨，不断积蓄前行力量，为全县经济社会发展提供高效金融服务。</w:t>
      </w:r>
    </w:p>
    <w:p w:rsidR="00DC5AD9" w:rsidRDefault="00DC5AD9" w:rsidP="00DC5AD9">
      <w:pPr>
        <w:ind w:firstLineChars="200" w:firstLine="420"/>
        <w:jc w:val="right"/>
      </w:pPr>
      <w:r w:rsidRPr="0080460A">
        <w:rPr>
          <w:rFonts w:hint="eastAsia"/>
        </w:rPr>
        <w:t>临报融媒</w:t>
      </w:r>
      <w:r w:rsidRPr="0080460A">
        <w:t>2021-07-16</w:t>
      </w:r>
    </w:p>
    <w:p w:rsidR="00DC5AD9" w:rsidRDefault="00DC5AD9" w:rsidP="00A66BA2">
      <w:pPr>
        <w:sectPr w:rsidR="00DC5AD9" w:rsidSect="00A66BA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756B0" w:rsidRDefault="005756B0"/>
    <w:sectPr w:rsidR="005756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C5AD9"/>
    <w:rsid w:val="005756B0"/>
    <w:rsid w:val="00DC5A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C5AD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C5AD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1403</Characters>
  <Application>Microsoft Office Word</Application>
  <DocSecurity>0</DocSecurity>
  <Lines>11</Lines>
  <Paragraphs>3</Paragraphs>
  <ScaleCrop>false</ScaleCrop>
  <Company>Win10NeT.COM</Company>
  <LinksUpToDate>false</LinksUpToDate>
  <CharactersWithSpaces>1646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2022-07-04T07:08:00Z</dcterms:created>
</cp:coreProperties>
</file>