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64C7" w:rsidRDefault="00B564C7" w:rsidP="009A3158">
      <w:pPr>
        <w:pStyle w:val="1"/>
      </w:pPr>
      <w:r w:rsidRPr="009A3158">
        <w:rPr>
          <w:rFonts w:hint="eastAsia"/>
        </w:rPr>
        <w:t>国家开发银行用心用情用力支持革命老区振兴发展</w:t>
      </w:r>
    </w:p>
    <w:p w:rsidR="00B564C7" w:rsidRDefault="00B564C7" w:rsidP="00B564C7">
      <w:pPr>
        <w:ind w:firstLineChars="200" w:firstLine="420"/>
      </w:pPr>
      <w:r>
        <w:rPr>
          <w:rFonts w:hint="eastAsia"/>
        </w:rPr>
        <w:t>站在波澜壮阔的江西省于都河畔，中央红军长征出发地纪念馆、长征渡口等红色印迹星罗棋布，革命历史气息扑面而来，仿佛听见红军将士们由远而近的铿锵脚步声。</w:t>
      </w:r>
    </w:p>
    <w:p w:rsidR="00B564C7" w:rsidRDefault="00B564C7" w:rsidP="00B564C7">
      <w:pPr>
        <w:ind w:firstLineChars="200" w:firstLine="420"/>
      </w:pPr>
      <w:r>
        <w:t>88</w:t>
      </w:r>
      <w:r>
        <w:t>年前，</w:t>
      </w:r>
      <w:r>
        <w:t>8.6</w:t>
      </w:r>
      <w:r>
        <w:t>万余名红军将士夜渡于都河，踏上了漫漫长征路。</w:t>
      </w:r>
      <w:r>
        <w:t>88</w:t>
      </w:r>
      <w:r>
        <w:t>年后的今天，作为</w:t>
      </w:r>
      <w:r>
        <w:t>“</w:t>
      </w:r>
      <w:r>
        <w:t>十四五</w:t>
      </w:r>
      <w:r>
        <w:t>”</w:t>
      </w:r>
      <w:r>
        <w:t>时期国家深入推进的重大文化工程之一，于都县长征国家文化公园正在加紧建设。为支持这一传承红色精神、赓续红色血脉的文化项目，国家开发银行与当地政府积极对接，加强融资模式设计，向该项目一期发放贷款</w:t>
      </w:r>
      <w:r>
        <w:t>1</w:t>
      </w:r>
      <w:r>
        <w:t>亿元，为工程建设贡献开发性金融力量。</w:t>
      </w:r>
    </w:p>
    <w:p w:rsidR="00B564C7" w:rsidRDefault="00B564C7" w:rsidP="00B564C7">
      <w:pPr>
        <w:ind w:firstLineChars="200" w:firstLine="420"/>
      </w:pPr>
      <w:r>
        <w:rPr>
          <w:rFonts w:hint="eastAsia"/>
        </w:rPr>
        <w:t>革命老区是党和人民军队的根，支持革命老区振兴发展，是党领导下的开发性金融机构义不容辞的责任。国家开发银行坚决贯彻落实党中央、国务院决策部署，聚焦为民办实事、解难题，围绕巩固拓展脱贫攻坚成果同乡村振兴有效衔接、基础设施补短板、产业发展、生态环保等重点领域提供开发性金融支持，用心用情用力支持革命老区振兴发展。</w:t>
      </w:r>
    </w:p>
    <w:p w:rsidR="00B564C7" w:rsidRDefault="00B564C7" w:rsidP="00B564C7">
      <w:pPr>
        <w:ind w:firstLineChars="200" w:firstLine="420"/>
      </w:pPr>
      <w:r>
        <w:rPr>
          <w:rFonts w:hint="eastAsia"/>
        </w:rPr>
        <w:t>完善基础设施助力老区旧貌换新颜</w:t>
      </w:r>
    </w:p>
    <w:p w:rsidR="00B564C7" w:rsidRDefault="00B564C7" w:rsidP="00B564C7">
      <w:pPr>
        <w:ind w:firstLineChars="200" w:firstLine="420"/>
      </w:pPr>
      <w:r>
        <w:rPr>
          <w:rFonts w:hint="eastAsia"/>
        </w:rPr>
        <w:t>基础设施落后，是阻碍革命老区发展的主要障碍之一。国家开发银行紧紧抓住老区基础设施建设这个关键，利用自身大额、中长期资金优势，加快补齐老区基础设施短板。</w:t>
      </w:r>
    </w:p>
    <w:p w:rsidR="00B564C7" w:rsidRDefault="00B564C7" w:rsidP="00B564C7">
      <w:pPr>
        <w:ind w:firstLineChars="200" w:firstLine="420"/>
      </w:pPr>
      <w:r>
        <w:rPr>
          <w:rFonts w:hint="eastAsia"/>
        </w:rPr>
        <w:t>河南省济源市是革命老区，也是愚公移山精神的发源地。这里承载着晋豫边、杜八联、留庄民兵营、朱德出太行小道、</w:t>
      </w:r>
      <w:r>
        <w:t>531</w:t>
      </w:r>
      <w:r>
        <w:t>兵工厂遗址、南下渡口等众多红色记忆，一大批济源红色旅游资源吸引八方游客纷至沓来。</w:t>
      </w:r>
    </w:p>
    <w:p w:rsidR="00B564C7" w:rsidRDefault="00B564C7" w:rsidP="00B564C7">
      <w:pPr>
        <w:ind w:firstLineChars="200" w:firstLine="420"/>
      </w:pPr>
      <w:r>
        <w:rPr>
          <w:rFonts w:hint="eastAsia"/>
        </w:rPr>
        <w:t>然而，济源市原有客运站之一的济水大街老公交站，因交通拥堵、场站面积小、功能落后、设施老化、存在安全隐患，已停止运营。在此背景下，济源市政府计划新建一座综合客运枢纽站。国家开发银行河南分行积极满足济源市政府需求，</w:t>
      </w:r>
      <w:r>
        <w:t>2021</w:t>
      </w:r>
      <w:r>
        <w:t>年向该项目授信</w:t>
      </w:r>
      <w:r>
        <w:t>8</w:t>
      </w:r>
      <w:r>
        <w:t>亿元，截至目前已发放</w:t>
      </w:r>
      <w:r>
        <w:t>3.72</w:t>
      </w:r>
      <w:r>
        <w:t>亿元。</w:t>
      </w:r>
    </w:p>
    <w:p w:rsidR="00B564C7" w:rsidRDefault="00B564C7" w:rsidP="00B564C7">
      <w:pPr>
        <w:ind w:firstLineChars="200" w:firstLine="420"/>
      </w:pPr>
      <w:r>
        <w:rPr>
          <w:rFonts w:hint="eastAsia"/>
        </w:rPr>
        <w:t>据介绍，该项目总投资</w:t>
      </w:r>
      <w:r>
        <w:t>10.1</w:t>
      </w:r>
      <w:r>
        <w:t>亿元，包括一座综合性客运枢纽站及两条配套市政道路等</w:t>
      </w:r>
      <w:r>
        <w:t>3</w:t>
      </w:r>
      <w:r>
        <w:t>个子项目，路线全长</w:t>
      </w:r>
      <w:r>
        <w:t>19.76</w:t>
      </w:r>
      <w:r>
        <w:t>公里。作为济源客运体系中最为重要的客运枢纽，助力加强济源中心城区和王屋山风景区等众多红色旅游风景区的沟通联系，更好地方便</w:t>
      </w:r>
      <w:r>
        <w:t>73</w:t>
      </w:r>
      <w:r>
        <w:t>万群众出行，提升老区群众生活水平。</w:t>
      </w:r>
    </w:p>
    <w:p w:rsidR="00B564C7" w:rsidRDefault="00B564C7" w:rsidP="00B564C7">
      <w:pPr>
        <w:ind w:firstLineChars="200" w:firstLine="420"/>
      </w:pPr>
      <w:r>
        <w:rPr>
          <w:rFonts w:hint="eastAsia"/>
        </w:rPr>
        <w:t>夯实产业根基为老区发展注入内生动力</w:t>
      </w:r>
    </w:p>
    <w:p w:rsidR="00B564C7" w:rsidRDefault="00B564C7" w:rsidP="00B564C7">
      <w:pPr>
        <w:ind w:firstLineChars="200" w:firstLine="420"/>
      </w:pPr>
      <w:r>
        <w:rPr>
          <w:rFonts w:hint="eastAsia"/>
        </w:rPr>
        <w:t>老区要致富，发展产业是关键。国家开发银行陕西分行相关负责人告诉《金融时报》记者，</w:t>
      </w:r>
      <w:r>
        <w:t>2021</w:t>
      </w:r>
      <w:r>
        <w:t>年，该行支持了陕西延安宜川县苹果产业、贵州湄潭茶产业振兴等项目建设，带动老区农民增产增收；通过制造业合作计划，支持浙江乐清市、福建龙岩市等革命老区发展特色多样产业；立足资源禀赋，支持革命遗址、革命纪念设施等红色文化传承重点项目建设，助力老区红色文化旅游发展。</w:t>
      </w:r>
    </w:p>
    <w:p w:rsidR="00B564C7" w:rsidRDefault="00B564C7" w:rsidP="00B564C7">
      <w:pPr>
        <w:ind w:firstLineChars="200" w:firstLine="420"/>
      </w:pPr>
      <w:r>
        <w:rPr>
          <w:rFonts w:hint="eastAsia"/>
        </w:rPr>
        <w:t>福建省龙岩市是享誉海内外的客家祖地和革命老区，全市全域为原中央苏区核心区，红色旅游和生态资源丰富，有古田会议旧址、中央苏维埃旧址、瞿秋白纪念馆等革命旧址（遗址）</w:t>
      </w:r>
      <w:r>
        <w:t>400</w:t>
      </w:r>
      <w:r>
        <w:t>多个，梅花山、梁野山</w:t>
      </w:r>
      <w:r>
        <w:t>2</w:t>
      </w:r>
      <w:r>
        <w:t>个国家级自然保护区以及</w:t>
      </w:r>
      <w:r>
        <w:t>4</w:t>
      </w:r>
      <w:r>
        <w:t>个国家森林公园、</w:t>
      </w:r>
      <w:r>
        <w:t>1</w:t>
      </w:r>
      <w:r>
        <w:t>个国家地质公园。</w:t>
      </w:r>
    </w:p>
    <w:p w:rsidR="00B564C7" w:rsidRDefault="00B564C7" w:rsidP="00B564C7">
      <w:pPr>
        <w:ind w:firstLineChars="200" w:firstLine="420"/>
      </w:pPr>
      <w:r>
        <w:rPr>
          <w:rFonts w:hint="eastAsia"/>
        </w:rPr>
        <w:t>国家开发银行福建省分行主动对接地方政府，在策划过程中，该分行注重推动乡村振兴、文化产业、生态旅游有机结合，创新融资模式，助力打造全域旅游项目，为龙岩市全域旅游项目提供授信</w:t>
      </w:r>
      <w:r>
        <w:t>45</w:t>
      </w:r>
      <w:r>
        <w:t>亿元，截至目前已发放贷款</w:t>
      </w:r>
      <w:r>
        <w:t>4.3</w:t>
      </w:r>
      <w:r>
        <w:t>亿元。</w:t>
      </w:r>
    </w:p>
    <w:p w:rsidR="00B564C7" w:rsidRDefault="00B564C7" w:rsidP="00B564C7">
      <w:pPr>
        <w:ind w:firstLineChars="200" w:firstLine="420"/>
      </w:pPr>
      <w:r>
        <w:rPr>
          <w:rFonts w:hint="eastAsia"/>
        </w:rPr>
        <w:t>据介绍，该项目总投资</w:t>
      </w:r>
      <w:r>
        <w:t>77.39</w:t>
      </w:r>
      <w:r>
        <w:t>亿元，包括</w:t>
      </w:r>
      <w:r>
        <w:t>8</w:t>
      </w:r>
      <w:r>
        <w:t>个子项目，涉及市本级及新罗、永定、漳平、上杭、武平、长汀、连城等全部县（市）区特色旅游基础设施项目，预计可带动</w:t>
      </w:r>
      <w:r>
        <w:t>1000</w:t>
      </w:r>
      <w:r>
        <w:t>人以上就业，对整合区域旅游资源、助力当地经济发展具有积极意义。</w:t>
      </w:r>
    </w:p>
    <w:p w:rsidR="00B564C7" w:rsidRDefault="00B564C7" w:rsidP="00B564C7">
      <w:pPr>
        <w:ind w:firstLineChars="200" w:firstLine="420"/>
      </w:pPr>
      <w:r>
        <w:rPr>
          <w:rFonts w:hint="eastAsia"/>
        </w:rPr>
        <w:t>筑牢生态屏障让“革命红”披上“生态绿”</w:t>
      </w:r>
    </w:p>
    <w:p w:rsidR="00B564C7" w:rsidRDefault="00B564C7" w:rsidP="00B564C7">
      <w:pPr>
        <w:ind w:firstLineChars="200" w:firstLine="420"/>
      </w:pPr>
      <w:r>
        <w:rPr>
          <w:rFonts w:hint="eastAsia"/>
        </w:rPr>
        <w:t>加大环境治理力度，保护老区生态环境，是提升革命老区百姓生活幸福感的重要一环。</w:t>
      </w:r>
      <w:r>
        <w:t>2021</w:t>
      </w:r>
      <w:r>
        <w:t>年，国家开发银行聚焦革命老区生态环境保护修复，助力县（区）域垃圾、污水处理等环境基础设施补短板，支持革命老区山水林田湖草一体化保护和修复，建设长江、黄河、珠江流域重要生态安全屏障，让</w:t>
      </w:r>
      <w:r>
        <w:t>“</w:t>
      </w:r>
      <w:r>
        <w:t>革命红</w:t>
      </w:r>
      <w:r>
        <w:t>”</w:t>
      </w:r>
      <w:r>
        <w:t>披上</w:t>
      </w:r>
      <w:r>
        <w:t>“</w:t>
      </w:r>
      <w:r>
        <w:t>生态绿</w:t>
      </w:r>
      <w:r>
        <w:t>”</w:t>
      </w:r>
      <w:r>
        <w:t>。</w:t>
      </w:r>
    </w:p>
    <w:p w:rsidR="00B564C7" w:rsidRDefault="00B564C7" w:rsidP="00B564C7">
      <w:pPr>
        <w:ind w:firstLineChars="200" w:firstLine="420"/>
      </w:pPr>
      <w:r>
        <w:rPr>
          <w:rFonts w:hint="eastAsia"/>
        </w:rPr>
        <w:t>甘肃省平凉市地处黄土高原腹地和黄河上游核心区，是西部生态安全屏障建设的重点区域。国家开发银行甘肃分行立足平凉市比较优势资源，与平凉市、甘肃建投共同谋划实施林草生态建设项目。截至目前，国家开发银行甘肃分行累计向该项目授信</w:t>
      </w:r>
      <w:r>
        <w:t>11.26</w:t>
      </w:r>
      <w:r>
        <w:t>亿元，已发放贷款</w:t>
      </w:r>
      <w:r>
        <w:t>3</w:t>
      </w:r>
      <w:r>
        <w:t>亿元，覆盖崆峒区、泾川县、灵台县、崇信县等县区和关山林管局。</w:t>
      </w:r>
    </w:p>
    <w:p w:rsidR="00B564C7" w:rsidRDefault="00B564C7" w:rsidP="00B564C7">
      <w:pPr>
        <w:ind w:firstLineChars="200" w:firstLine="420"/>
      </w:pPr>
      <w:r>
        <w:rPr>
          <w:rFonts w:hint="eastAsia"/>
        </w:rPr>
        <w:t>据介绍，该项目通过提供就业岗位、土地流转分红等多种方式，与农民建立利益联结，促进增收致富。一是直接帮扶，优先聘用符合条件的脱贫户，从事建设期的土壤清表熟化、苗木栽植及运营期的管护、采摘、运输等工作；二是间接带动，通过土地流转分红方式与农户分享收益，土地流转期限</w:t>
      </w:r>
      <w:r>
        <w:t>30</w:t>
      </w:r>
      <w:r>
        <w:t>年，前</w:t>
      </w:r>
      <w:r>
        <w:t>8</w:t>
      </w:r>
      <w:r>
        <w:t>年流转费用</w:t>
      </w:r>
      <w:r>
        <w:t>500</w:t>
      </w:r>
      <w:r>
        <w:t>元</w:t>
      </w:r>
      <w:r>
        <w:t>/</w:t>
      </w:r>
      <w:r>
        <w:t>亩，之后流转费用逐步增加至</w:t>
      </w:r>
      <w:r>
        <w:t>1000</w:t>
      </w:r>
      <w:r>
        <w:t>元</w:t>
      </w:r>
      <w:r>
        <w:t>/</w:t>
      </w:r>
      <w:r>
        <w:t>亩；三是综合带动，项目建成后将有力带动上下游仓储、运输、包装等产业及农村电商发展，对区域水土保持、水源涵养、固碳释氧也将起到巨大促进作用，改善脱贫地区城乡居民生活环境。</w:t>
      </w:r>
    </w:p>
    <w:p w:rsidR="00B564C7" w:rsidRDefault="00B564C7" w:rsidP="00B564C7">
      <w:pPr>
        <w:ind w:firstLineChars="200" w:firstLine="420"/>
      </w:pPr>
      <w:r>
        <w:rPr>
          <w:rFonts w:hint="eastAsia"/>
        </w:rPr>
        <w:t>去年以来，国家开发银行将福建省三明市、江西省赣州市、贵州省遵义市、四川省泸州市、陕西省延安市等革命老区确定为开发性金融服务乡村振兴示范区，致力打造支持巩固拓展脱贫攻坚成果、全面推进乡村振兴的典型示范。下一步，国家开发银行将继续推进乡村振兴示范区建设，力争探索形成可推广、可复制的模式案例，为革命老区逐步实现共同富裕贡献力量。</w:t>
      </w:r>
    </w:p>
    <w:p w:rsidR="00B564C7" w:rsidRDefault="00B564C7" w:rsidP="009A3158">
      <w:pPr>
        <w:ind w:firstLine="420"/>
        <w:jc w:val="right"/>
      </w:pPr>
      <w:r w:rsidRPr="009A3158">
        <w:rPr>
          <w:rFonts w:hint="eastAsia"/>
        </w:rPr>
        <w:t>中国金融新闻网</w:t>
      </w:r>
      <w:r>
        <w:rPr>
          <w:rFonts w:hint="eastAsia"/>
        </w:rPr>
        <w:t>2022-3-30</w:t>
      </w:r>
    </w:p>
    <w:p w:rsidR="00B564C7" w:rsidRDefault="00B564C7" w:rsidP="00FA4E93">
      <w:pPr>
        <w:sectPr w:rsidR="00B564C7" w:rsidSect="00FA4E93">
          <w:type w:val="continuous"/>
          <w:pgSz w:w="11906" w:h="16838"/>
          <w:pgMar w:top="1644" w:right="1236" w:bottom="1418" w:left="1814" w:header="851" w:footer="907" w:gutter="0"/>
          <w:pgNumType w:start="1"/>
          <w:cols w:space="720"/>
          <w:docGrid w:type="lines" w:linePitch="341" w:charSpace="2373"/>
        </w:sectPr>
      </w:pPr>
    </w:p>
    <w:p w:rsidR="00D33E08" w:rsidRDefault="00D33E08"/>
    <w:sectPr w:rsidR="00D33E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64C7"/>
    <w:rsid w:val="00B564C7"/>
    <w:rsid w:val="00D33E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64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64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1834</Characters>
  <Application>Microsoft Office Word</Application>
  <DocSecurity>0</DocSecurity>
  <Lines>15</Lines>
  <Paragraphs>4</Paragraphs>
  <ScaleCrop>false</ScaleCrop>
  <Company>微软中国</Company>
  <LinksUpToDate>false</LinksUpToDate>
  <CharactersWithSpaces>2151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2022-06-27T03:46:00Z</dcterms:created>
</cp:coreProperties>
</file>