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780" w:rsidRDefault="00470780" w:rsidP="00AB0376">
      <w:pPr>
        <w:pStyle w:val="1"/>
      </w:pPr>
      <w:r w:rsidRPr="00E225D0">
        <w:rPr>
          <w:rFonts w:hint="eastAsia"/>
        </w:rPr>
        <w:t>保护高校校园文化遗产</w:t>
      </w:r>
      <w:r w:rsidRPr="00E225D0">
        <w:t xml:space="preserve"> 价值不容小觑</w:t>
      </w:r>
    </w:p>
    <w:p w:rsidR="00470780" w:rsidRDefault="00470780" w:rsidP="00470780">
      <w:pPr>
        <w:ind w:firstLineChars="200" w:firstLine="420"/>
        <w:jc w:val="left"/>
      </w:pPr>
      <w:r>
        <w:rPr>
          <w:rFonts w:hint="eastAsia"/>
        </w:rPr>
        <w:t>在刚刚闭幕的全国两会上，关于加强文化遗产保护的议题受到多方关注。较之以往，文物保护、利用、传承的相关讨论“致广大而尽精微”，既有宏观层面上的长远谋划，又更加聚焦人们身边的历史遗存。高校校园文化遗产的话题，也进一步走入大众视野。</w:t>
      </w:r>
    </w:p>
    <w:p w:rsidR="00470780" w:rsidRDefault="00470780" w:rsidP="00470780">
      <w:pPr>
        <w:ind w:firstLineChars="200" w:firstLine="420"/>
        <w:jc w:val="left"/>
      </w:pPr>
      <w:r>
        <w:rPr>
          <w:rFonts w:hint="eastAsia"/>
        </w:rPr>
        <w:t>校园遗产保存了珍贵的历史记忆。比如，民国时期的燕京大学、清华大学、协和医学院等形成了传统复兴式建筑风格，在中国古典建筑的外观下建设校园功能建筑；珞珈山的历史建筑、未名湖的湖光塔影、“八大院校”的巍峨主楼，是青年学子学习、科研的基地和生活情感的寄托，既是挥洒汗水的奋斗之所，也是人生记忆中最柔软、最温情的地方。在这个意义上，校园文化遗产是一部生动鲜活的历史教材，应当对其加强保护，并发挥其教育与文化传承价值。</w:t>
      </w:r>
    </w:p>
    <w:p w:rsidR="00470780" w:rsidRDefault="00470780" w:rsidP="00470780">
      <w:pPr>
        <w:ind w:firstLineChars="200" w:firstLine="420"/>
        <w:jc w:val="left"/>
      </w:pPr>
      <w:r>
        <w:rPr>
          <w:rFonts w:hint="eastAsia"/>
        </w:rPr>
        <w:t>校园遗产的保护是合理利用的前提。多数近现代校园遗址和历史建筑在当下仍有使用功能，除去已被列入各级别重点文物保护单位的建筑遗产，一些具备历史、艺术、科学价值的近现代高校建筑尚未确定文保身份，但其保护、修缮工作，仍需要参照文物建筑的标准而妥善进行。与此同时，在高校校园的规划和改造中，也需要详细梳理校园文脉，尊重校园历史文化传承，注重保护校内文物景观的完整性，在校园发展章程和校纪校规中体现遗产保护的内容。</w:t>
      </w:r>
    </w:p>
    <w:p w:rsidR="00470780" w:rsidRDefault="00470780" w:rsidP="00470780">
      <w:pPr>
        <w:ind w:firstLineChars="200" w:firstLine="420"/>
        <w:jc w:val="left"/>
      </w:pPr>
      <w:r>
        <w:rPr>
          <w:rFonts w:hint="eastAsia"/>
        </w:rPr>
        <w:t>校园文化遗产的价值体现在诸多层面。相关高校和地市首先应集聚文献档案、考古文博、建筑设计、教育宣传等多领域力量，增强校园遗产的综合研究，系统调研高校文物，定期向师生和社会大众发布研究成果；还可利用校庆、毕业季等特殊时间节点，向校友征集有特色的校史旧物和当代特色教育物件，充实校园博物馆和校史馆的文物藏品，全面展示校园遗产文化。</w:t>
      </w:r>
    </w:p>
    <w:p w:rsidR="00470780" w:rsidRDefault="00470780" w:rsidP="00470780">
      <w:pPr>
        <w:ind w:firstLineChars="200" w:firstLine="420"/>
        <w:jc w:val="left"/>
      </w:pPr>
      <w:r>
        <w:rPr>
          <w:rFonts w:hint="eastAsia"/>
        </w:rPr>
        <w:t>虽然疫情让一些校园文物的社会化开放受到了更多限制，但有条件的遗产管理和使用单位可利用数字化技术，对高校文物进行三维扫描和线上展示，或在官微和视频平台等进行导览直播，利用互联网实现校园文物和景观的展示、宣传。高校遗产所在的街道和社区也应积极利用有关资源，在景观设计、公共文化服务中体现遗产特色。</w:t>
      </w:r>
    </w:p>
    <w:p w:rsidR="00470780" w:rsidRDefault="00470780" w:rsidP="00470780">
      <w:pPr>
        <w:ind w:firstLineChars="200" w:firstLine="420"/>
        <w:jc w:val="left"/>
      </w:pPr>
      <w:r>
        <w:rPr>
          <w:rFonts w:hint="eastAsia"/>
        </w:rPr>
        <w:t>校园文化遗产的传承教育还应当与高校的教学、育人工作进一步结合。高校的校史和文物研究成果，可以进入校园文化遗产课程，或将相关内容融入高校思政理论课与地方历史课程中，发挥文化遗产可见、可触、可感的特质，增强政治和历史教育的亲和力、感染力；校园文物的参观和研习，也可作为新生入学教育和实践教育的特色环节，增进学生对高校历史和精神文化的深入了解；在校园各项活动和竞赛中，可鼓励师生利用校园文物建筑、标志景观资源进行创意设计，开发特色文创产品，并将校园文化遗产形象融入纪念性和仪式性活动中，塑造爱校爱国的集体记忆。</w:t>
      </w:r>
    </w:p>
    <w:p w:rsidR="00470780" w:rsidRDefault="00470780" w:rsidP="00470780">
      <w:pPr>
        <w:ind w:firstLineChars="200" w:firstLine="420"/>
        <w:jc w:val="left"/>
      </w:pPr>
      <w:r>
        <w:rPr>
          <w:rFonts w:hint="eastAsia"/>
        </w:rPr>
        <w:t>高校校园文化遗产的丰富价值应当得到社会各界的进一步重视，以进行更好的保护和有效利用，在学校育人的各个环节中实现永续传承。</w:t>
      </w:r>
    </w:p>
    <w:p w:rsidR="00470780" w:rsidRDefault="00470780" w:rsidP="00470780">
      <w:pPr>
        <w:ind w:firstLineChars="200" w:firstLine="420"/>
        <w:jc w:val="right"/>
      </w:pPr>
      <w:r w:rsidRPr="00E225D0">
        <w:rPr>
          <w:rFonts w:hint="eastAsia"/>
        </w:rPr>
        <w:t>中国青年报</w:t>
      </w:r>
      <w:r>
        <w:rPr>
          <w:rFonts w:hint="eastAsia"/>
        </w:rPr>
        <w:t>2022-3-16</w:t>
      </w:r>
    </w:p>
    <w:p w:rsidR="00470780" w:rsidRDefault="00470780" w:rsidP="00854619">
      <w:pPr>
        <w:sectPr w:rsidR="00470780" w:rsidSect="0085461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50B94" w:rsidRDefault="00D50B94"/>
    <w:sectPr w:rsidR="00D50B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0780"/>
    <w:rsid w:val="00470780"/>
    <w:rsid w:val="00D50B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07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707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2022-06-22T03:15:00Z</dcterms:created>
</cp:coreProperties>
</file>