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BF" w:rsidRDefault="001234BF" w:rsidP="00305716">
      <w:pPr>
        <w:pStyle w:val="1"/>
      </w:pPr>
      <w:r w:rsidRPr="00305716">
        <w:rPr>
          <w:rFonts w:hint="eastAsia"/>
        </w:rPr>
        <w:t>要求</w:t>
      </w:r>
      <w:r w:rsidRPr="00305716">
        <w:t xml:space="preserve"> 推动建设</w:t>
      </w:r>
      <w:r w:rsidRPr="00305716">
        <w:t>“</w:t>
      </w:r>
      <w:r w:rsidRPr="00305716">
        <w:t>双轨运行</w:t>
      </w:r>
      <w:r w:rsidRPr="00305716">
        <w:t>”</w:t>
      </w:r>
      <w:r w:rsidRPr="00305716">
        <w:t>机制 促进外汇服务直达实体经济</w:t>
      </w:r>
    </w:p>
    <w:p w:rsidR="001234BF" w:rsidRDefault="001234BF" w:rsidP="001234BF">
      <w:pPr>
        <w:ind w:firstLineChars="200" w:firstLine="420"/>
      </w:pPr>
      <w:r>
        <w:rPr>
          <w:rFonts w:hint="eastAsia"/>
        </w:rPr>
        <w:t>人民银行太原中支坚决贯彻落实总行党委关于金融支持稳企业、保就业、促进外贸基本稳定的任务安排，紧紧围绕“让党中央放心，让人民群众满意”的模范机关创建目标，始终突出政治建设的统领地位，践行“外汇惠民惠企”理念，深化“放管服”改革，围绕“三个结合”，聚焦山西外贸实体需求，着力推动建设外汇管理与企业实体间政策传导与反馈的“双轨运行”机制，实施精准外汇服务。</w:t>
      </w:r>
    </w:p>
    <w:p w:rsidR="001234BF" w:rsidRDefault="001234BF" w:rsidP="001234BF">
      <w:pPr>
        <w:ind w:firstLineChars="200" w:firstLine="420"/>
      </w:pPr>
      <w:r>
        <w:rPr>
          <w:rFonts w:hint="eastAsia"/>
        </w:rPr>
        <w:t>提高政治站位，注重将吃透“上情”与摸清“下情”相结合，确保双轨运行保障外汇服务政策实效性</w:t>
      </w:r>
    </w:p>
    <w:p w:rsidR="001234BF" w:rsidRDefault="001234BF" w:rsidP="001234BF">
      <w:pPr>
        <w:ind w:firstLineChars="200" w:firstLine="420"/>
      </w:pPr>
      <w:r>
        <w:rPr>
          <w:rFonts w:hint="eastAsia"/>
        </w:rPr>
        <w:t>一是统筹推进疫情防控和经济社会发展工作。出台《关于千方百计支持中小微外贸企业复工复产健康发展的指导意见》，提出</w:t>
      </w:r>
      <w:r>
        <w:t>11</w:t>
      </w:r>
      <w:r>
        <w:t>条针对性措施，强化外汇服务，力保市场主体。全省</w:t>
      </w:r>
      <w:r>
        <w:t>34</w:t>
      </w:r>
      <w:r>
        <w:t>家进出口企业通过</w:t>
      </w:r>
      <w:r>
        <w:t>“</w:t>
      </w:r>
      <w:r>
        <w:t>绿色通道</w:t>
      </w:r>
      <w:r>
        <w:t>”</w:t>
      </w:r>
      <w:r>
        <w:t>快速办理业务</w:t>
      </w:r>
      <w:r>
        <w:t>2583</w:t>
      </w:r>
      <w:r>
        <w:t>万美元。向全省</w:t>
      </w:r>
      <w:r>
        <w:t>23</w:t>
      </w:r>
      <w:r>
        <w:t>家成员银行发出</w:t>
      </w:r>
      <w:r>
        <w:t>“</w:t>
      </w:r>
      <w:r>
        <w:t>抗疫情、谋服务、促复产</w:t>
      </w:r>
      <w:r>
        <w:t>”</w:t>
      </w:r>
      <w:r>
        <w:t>倡议书，提出</w:t>
      </w:r>
      <w:r>
        <w:t>9</w:t>
      </w:r>
      <w:r>
        <w:t>项措施，倡议共同做好复工复产服务。二是贯彻落实便利化政策，确保外汇服务不中断。出台《关于疫情防控期间便利银行开展货物贸易等外汇业务具体措施的通知》，推动全省银行开展</w:t>
      </w:r>
      <w:r>
        <w:t>“</w:t>
      </w:r>
      <w:r>
        <w:t>优服务、降成本、稳增长</w:t>
      </w:r>
      <w:r>
        <w:t>”</w:t>
      </w:r>
      <w:r>
        <w:t>活动年行动，优化营商环境。持续推进</w:t>
      </w:r>
      <w:r>
        <w:t>“</w:t>
      </w:r>
      <w:r>
        <w:t>互</w:t>
      </w:r>
      <w:r>
        <w:rPr>
          <w:rFonts w:hint="eastAsia"/>
        </w:rPr>
        <w:t>联网</w:t>
      </w:r>
      <w:r>
        <w:t>+</w:t>
      </w:r>
      <w:r>
        <w:t>外汇服务</w:t>
      </w:r>
      <w:r>
        <w:t>”</w:t>
      </w:r>
      <w:r>
        <w:t>，通过</w:t>
      </w:r>
      <w:r>
        <w:t>“</w:t>
      </w:r>
      <w:r>
        <w:t>网上办、预约办、邮寄办</w:t>
      </w:r>
      <w:r>
        <w:t>”</w:t>
      </w:r>
      <w:r>
        <w:t>等方式办理外债、名录登记等行政许可业务</w:t>
      </w:r>
      <w:r>
        <w:t>96</w:t>
      </w:r>
      <w:r>
        <w:t>笔，实现业务办理</w:t>
      </w:r>
      <w:r>
        <w:t>“</w:t>
      </w:r>
      <w:r>
        <w:t>不见面、零跑腿、效率高</w:t>
      </w:r>
      <w:r>
        <w:t>”</w:t>
      </w:r>
      <w:r>
        <w:t>。中小微外贸企业通过电子渠道办理服务贸易税务备案业务</w:t>
      </w:r>
      <w:r>
        <w:t>105</w:t>
      </w:r>
      <w:r>
        <w:t>笔，金额</w:t>
      </w:r>
      <w:r>
        <w:t>1.2</w:t>
      </w:r>
      <w:r>
        <w:t>亿美元。</w:t>
      </w:r>
    </w:p>
    <w:p w:rsidR="001234BF" w:rsidRDefault="001234BF" w:rsidP="001234BF">
      <w:pPr>
        <w:ind w:firstLineChars="200" w:firstLine="420"/>
      </w:pPr>
      <w:r>
        <w:rPr>
          <w:rFonts w:hint="eastAsia"/>
        </w:rPr>
        <w:t>坚持求真务实，注重将请进来“听”与走出去“讲”相结合，确保双轨运行保障外汇政策传导直达性</w:t>
      </w:r>
    </w:p>
    <w:p w:rsidR="001234BF" w:rsidRDefault="001234BF" w:rsidP="001234BF">
      <w:pPr>
        <w:ind w:firstLineChars="200" w:firstLine="420"/>
      </w:pPr>
      <w:r>
        <w:rPr>
          <w:rFonts w:hint="eastAsia"/>
        </w:rPr>
        <w:t>扎根基层开展调研，主动倾听银行、企业需求，及时调整政策工具，确保上情下达轨道畅通。一是召开全省外汇管理暨支持企业复工复产政策座谈会。组织</w:t>
      </w:r>
      <w:r>
        <w:t>23</w:t>
      </w:r>
      <w:r>
        <w:t>家银行共同分析研讨当前外汇收支形势，解读外汇管理政策。二是举办</w:t>
      </w:r>
      <w:r>
        <w:t>“</w:t>
      </w:r>
      <w:r>
        <w:t>外汇云讲堂</w:t>
      </w:r>
      <w:r>
        <w:t>”</w:t>
      </w:r>
      <w:r>
        <w:t>。围绕跨境融资、资本项目收入支付便利化、外债新规、企业贸易信贷等内容，利用新媒体技术开展线上直播</w:t>
      </w:r>
      <w:r>
        <w:t>6</w:t>
      </w:r>
      <w:r>
        <w:t>期，制作外汇政策宣传指南</w:t>
      </w:r>
      <w:r>
        <w:t>3</w:t>
      </w:r>
      <w:r>
        <w:t>期，受到群众和企业的一致好评。三是深入银行企业一线宣讲政策。点对点上门讲解指导，疏通政策传导</w:t>
      </w:r>
      <w:r>
        <w:t>“</w:t>
      </w:r>
      <w:r>
        <w:t>最后一公里</w:t>
      </w:r>
      <w:r>
        <w:t>”</w:t>
      </w:r>
      <w:r>
        <w:t>，确保政策</w:t>
      </w:r>
      <w:r>
        <w:t>“</w:t>
      </w:r>
      <w:r>
        <w:t>不走样、不变形</w:t>
      </w:r>
      <w:r>
        <w:t>”</w:t>
      </w:r>
      <w:r>
        <w:t>。支持</w:t>
      </w:r>
      <w:r>
        <w:t>2</w:t>
      </w:r>
      <w:r>
        <w:t>家企业境外发债</w:t>
      </w:r>
      <w:r>
        <w:t>4.45</w:t>
      </w:r>
      <w:r>
        <w:t>亿美元。</w:t>
      </w:r>
      <w:r>
        <w:rPr>
          <w:rFonts w:hint="eastAsia"/>
        </w:rPr>
        <w:t>四是与商务、海关等部门建立联合协调机制。推进信息互换、实现资源共享、行政执法互助，建立高效便捷的联合监管服务机制，助力山西构建内陆地区对外开放新高地。</w:t>
      </w:r>
    </w:p>
    <w:p w:rsidR="001234BF" w:rsidRDefault="001234BF" w:rsidP="001234BF">
      <w:pPr>
        <w:ind w:firstLineChars="200" w:firstLine="420"/>
      </w:pPr>
      <w:r>
        <w:rPr>
          <w:rFonts w:hint="eastAsia"/>
        </w:rPr>
        <w:t>坚持为民之心，注重从“数据”中来与到“实体”中去相结合，确保双轨运行保障外汇政策落地精准性</w:t>
      </w:r>
    </w:p>
    <w:p w:rsidR="001234BF" w:rsidRDefault="001234BF" w:rsidP="001234BF">
      <w:pPr>
        <w:ind w:firstLineChars="200" w:firstLine="420"/>
        <w:jc w:val="left"/>
      </w:pPr>
      <w:r>
        <w:rPr>
          <w:rFonts w:hint="eastAsia"/>
        </w:rPr>
        <w:t>坚决贯彻落实“六稳”“六保”任务要求，“跨前一步”主动服务，依托“跨境业务大数据”平台，认真筛查锁定潜在客户，精准对接企业需求，持续推进贸易和投资自由化便利化水平。一是建立覆盖了</w:t>
      </w:r>
      <w:r>
        <w:t>163</w:t>
      </w:r>
      <w:r>
        <w:t>家重点中小微外贸企业的资料库。促成</w:t>
      </w:r>
      <w:r>
        <w:t>20</w:t>
      </w:r>
      <w:r>
        <w:t>家银行与</w:t>
      </w:r>
      <w:r>
        <w:t>107</w:t>
      </w:r>
      <w:r>
        <w:t>家企业的成功对接，为</w:t>
      </w:r>
      <w:r>
        <w:t>26</w:t>
      </w:r>
      <w:r>
        <w:t>家中小微外贸企业争取优惠低息贷款</w:t>
      </w:r>
      <w:r>
        <w:t>1.25</w:t>
      </w:r>
      <w:r>
        <w:t>亿元。二是为缓解中小微企业融资难、融资贵问题，加快推进跨境金融区块链服务平台应用，便利企业出口项下应收账款融资业务。截至目前，已有</w:t>
      </w:r>
      <w:r>
        <w:t>21</w:t>
      </w:r>
      <w:r>
        <w:t>家银行加入平台，并为</w:t>
      </w:r>
      <w:r>
        <w:t>13</w:t>
      </w:r>
      <w:r>
        <w:t>家中小微外贸企业提供融资服务。三是制定《便利</w:t>
      </w:r>
      <w:r>
        <w:t>“</w:t>
      </w:r>
      <w:r>
        <w:t>一带一路</w:t>
      </w:r>
      <w:r>
        <w:rPr>
          <w:rFonts w:hint="eastAsia"/>
        </w:rPr>
        <w:t>”企业境外外汇账户资金集中管理方案》。指导</w:t>
      </w:r>
      <w:r>
        <w:t>1</w:t>
      </w:r>
      <w:r>
        <w:t>家承包工程企业对境外</w:t>
      </w:r>
      <w:r>
        <w:t>14</w:t>
      </w:r>
      <w:r>
        <w:t>个项目的</w:t>
      </w:r>
      <w:r>
        <w:t>5</w:t>
      </w:r>
      <w:r>
        <w:t>个账户约</w:t>
      </w:r>
      <w:r>
        <w:t>1.8</w:t>
      </w:r>
      <w:r>
        <w:t>亿元人民币实施境外账户资金集中管理，提升资金使用效率。四是强化跨境电商综合试验区金融服务。摸清辖内跨境电商企业底数，搭建平台指导银行主动对接客户，支持建设银行等</w:t>
      </w:r>
      <w:r>
        <w:t>5</w:t>
      </w:r>
      <w:r>
        <w:t>家银行与国际贸易</w:t>
      </w:r>
      <w:r>
        <w:t>“</w:t>
      </w:r>
      <w:r>
        <w:t>单一窗口</w:t>
      </w:r>
      <w:r>
        <w:t>”</w:t>
      </w:r>
      <w:r>
        <w:t>联网，便利企业跨境结算，积极培育扶持跨境电商等贸易新业态健康发展。</w:t>
      </w:r>
    </w:p>
    <w:p w:rsidR="001234BF" w:rsidRDefault="001234BF" w:rsidP="001234BF">
      <w:pPr>
        <w:ind w:firstLineChars="200" w:firstLine="420"/>
        <w:jc w:val="right"/>
      </w:pPr>
      <w:r w:rsidRPr="00305716">
        <w:rPr>
          <w:rFonts w:hint="eastAsia"/>
        </w:rPr>
        <w:t>澎湃新闻·澎湃号·政务</w:t>
      </w:r>
      <w:r w:rsidRPr="00305716">
        <w:t>2020-09-25</w:t>
      </w:r>
    </w:p>
    <w:p w:rsidR="001234BF" w:rsidRDefault="001234BF" w:rsidP="003A218B">
      <w:pPr>
        <w:sectPr w:rsidR="001234BF" w:rsidSect="003A218B">
          <w:type w:val="continuous"/>
          <w:pgSz w:w="11906" w:h="16838"/>
          <w:pgMar w:top="1644" w:right="1236" w:bottom="1418" w:left="1814" w:header="851" w:footer="907" w:gutter="0"/>
          <w:pgNumType w:start="1"/>
          <w:cols w:space="720"/>
          <w:docGrid w:type="lines" w:linePitch="341" w:charSpace="2373"/>
        </w:sectPr>
      </w:pPr>
    </w:p>
    <w:p w:rsidR="001271C2" w:rsidRDefault="001271C2"/>
    <w:sectPr w:rsidR="001271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4BF"/>
    <w:rsid w:val="001234BF"/>
    <w:rsid w:val="00127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34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234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Win10NeT.COM</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2022-07-04T06:40:00Z</dcterms:created>
</cp:coreProperties>
</file>