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D51" w:rsidRDefault="00F03D51" w:rsidP="00D600FC">
      <w:pPr>
        <w:pStyle w:val="1"/>
      </w:pPr>
      <w:r w:rsidRPr="00D600FC">
        <w:rPr>
          <w:rFonts w:hint="eastAsia"/>
        </w:rPr>
        <w:t>黎都农商银行：“三步走”细化党建工作</w:t>
      </w:r>
    </w:p>
    <w:p w:rsidR="00F03D51" w:rsidRDefault="00F03D51" w:rsidP="00F03D51">
      <w:pPr>
        <w:ind w:firstLineChars="200" w:firstLine="420"/>
      </w:pPr>
      <w:r>
        <w:rPr>
          <w:rFonts w:hint="eastAsia"/>
        </w:rPr>
        <w:t>今年以来，长治黎都农商银行进一步细化党建工作措施，着力强化党建工作。</w:t>
      </w:r>
    </w:p>
    <w:p w:rsidR="00F03D51" w:rsidRDefault="00F03D51" w:rsidP="00F03D51">
      <w:pPr>
        <w:ind w:firstLineChars="200" w:firstLine="420"/>
      </w:pPr>
      <w:r>
        <w:rPr>
          <w:rFonts w:hint="eastAsia"/>
        </w:rPr>
        <w:t>健全党建工作制度。该行相继建立健全了党委班子联系点制度、“三重一大”事项实施细则、党支部、党员</w:t>
      </w:r>
      <w:r>
        <w:t>PK</w:t>
      </w:r>
      <w:r>
        <w:t>实施方案、党委中心组学习制度、党费使用、管理制度等，为有效开展党建工作，提高党建工作水平提供了制度保障。</w:t>
      </w:r>
    </w:p>
    <w:p w:rsidR="00F03D51" w:rsidRDefault="00F03D51" w:rsidP="00F03D51">
      <w:pPr>
        <w:ind w:firstLineChars="200" w:firstLine="420"/>
      </w:pPr>
      <w:r>
        <w:rPr>
          <w:rFonts w:hint="eastAsia"/>
        </w:rPr>
        <w:t>明确党建工作责任。一是强化主体责任。强化党委管党建、书记抓党建的责任，牢固确立抓好党建是本职、不抓党建是失职、抓不好党建是不称职的责任意识，切实履行党建工作第一责任人职责。二是强化监督责任。纪委主动作为，强化监督，严格执纪。同时，党委切实履行党风廉政建设主体责任，纪委履行监督责任，定期研究党建工作特别是党风廉政建设工作，根据“三强一转”重点工作清单定期开展监督。三是强化目标考核。按照党建工作实施细则要求，明确目标，细化措施，落实责任，强化考核，党委办负责目标量化分解，由党总支跟踪强化考核管理，有效落实管党治党责任。</w:t>
      </w:r>
    </w:p>
    <w:p w:rsidR="00F03D51" w:rsidRDefault="00F03D51" w:rsidP="00F03D51">
      <w:pPr>
        <w:ind w:firstLineChars="200" w:firstLine="420"/>
        <w:jc w:val="left"/>
      </w:pPr>
      <w:r>
        <w:rPr>
          <w:rFonts w:hint="eastAsia"/>
        </w:rPr>
        <w:t>创设组织服务载体。一是开展各项主题党日活动。在全行营业网点划分党员责任区，各支部每月集合辖内网点开展两次“强根”营销主题党日活动，切实发挥党员示范引领作用。二是成立党员先锋队。持续开展党员</w:t>
      </w:r>
      <w:r>
        <w:t>PK</w:t>
      </w:r>
      <w:r>
        <w:t>和志愿服务，主动深入园区企业与其结对帮扶，帮助其解决生产经营中遇到的融资困难，积极为群众办实事。同时，党委还以党建工作为纽带，以结对共建为载体，加强与乡镇、街道、行政村、社区以及机关、各类企事业单位和社会团体的党组织结对共建，加强市场信息、民生服务、业务经营等方面的合作与交流，促进党务与业务融合发展。同时，着力打造农商</w:t>
      </w:r>
      <w:r>
        <w:rPr>
          <w:rFonts w:hint="eastAsia"/>
        </w:rPr>
        <w:t>驿站。利用农村金融综合服务站、便利店等资源，建设集党员服务、便民服务、业务办理、产品咨询等多种功能为一体的“农商驿站”。</w:t>
      </w:r>
    </w:p>
    <w:p w:rsidR="00F03D51" w:rsidRDefault="00F03D51" w:rsidP="00F03D51">
      <w:pPr>
        <w:ind w:firstLineChars="200" w:firstLine="420"/>
        <w:jc w:val="right"/>
      </w:pPr>
      <w:r w:rsidRPr="00070617">
        <w:rPr>
          <w:rFonts w:hint="eastAsia"/>
        </w:rPr>
        <w:t>黄河新闻网</w:t>
      </w:r>
      <w:r w:rsidRPr="00070617">
        <w:t>2022-04-13</w:t>
      </w:r>
    </w:p>
    <w:p w:rsidR="00F03D51" w:rsidRDefault="00F03D51" w:rsidP="00F11AC7">
      <w:pPr>
        <w:sectPr w:rsidR="00F03D51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3A3" w:rsidRDefault="00A703A3"/>
    <w:sectPr w:rsidR="00A703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3D51"/>
    <w:rsid w:val="00A703A3"/>
    <w:rsid w:val="00F03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03D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03D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>Win10NeT.COM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