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AC3" w:rsidRDefault="009C3AC3" w:rsidP="001C2E28">
      <w:pPr>
        <w:pStyle w:val="1"/>
      </w:pPr>
      <w:r w:rsidRPr="009E5A45">
        <w:rPr>
          <w:rFonts w:hint="eastAsia"/>
        </w:rPr>
        <w:t>太原晋源区文化馆：攥一把热土</w:t>
      </w:r>
      <w:r w:rsidRPr="009E5A45">
        <w:t xml:space="preserve"> 散馥郁芬芳</w:t>
      </w:r>
    </w:p>
    <w:p w:rsidR="009C3AC3" w:rsidRDefault="009C3AC3" w:rsidP="009C3AC3">
      <w:pPr>
        <w:ind w:firstLineChars="200" w:firstLine="420"/>
      </w:pPr>
      <w:r>
        <w:rPr>
          <w:rFonts w:hint="eastAsia"/>
        </w:rPr>
        <w:t>开栏的话</w:t>
      </w:r>
    </w:p>
    <w:p w:rsidR="009C3AC3" w:rsidRDefault="009C3AC3" w:rsidP="009C3AC3">
      <w:pPr>
        <w:ind w:firstLineChars="200" w:firstLine="420"/>
      </w:pPr>
      <w:r>
        <w:t>习近平总书记强调，人民是创作的源头活水，只有扎根人民，创作才能获得取之不尽、用之不竭的源泉。</w:t>
      </w:r>
    </w:p>
    <w:p w:rsidR="009C3AC3" w:rsidRDefault="009C3AC3" w:rsidP="009C3AC3">
      <w:pPr>
        <w:ind w:firstLineChars="200" w:firstLine="420"/>
      </w:pPr>
      <w:r>
        <w:t>2020</w:t>
      </w:r>
      <w:r>
        <w:t>年以来，全市宣传思想系统和广大文艺工作者坚持以人民为中心的创作导向，通过文学、美术、音乐、舞蹈、戏曲、杂技等艺术形式，创作展示出全市人民决战脱贫攻坚、决胜全面小康、统筹疫情防控和经济社会发展双战双胜的生动实践和伟大壮举，在积极履行举旗帜、聚民心、育新人、兴文化、展形象的使命任务中涌现出了一大批先进集体和个人。</w:t>
      </w:r>
    </w:p>
    <w:p w:rsidR="009C3AC3" w:rsidRDefault="009C3AC3" w:rsidP="009C3AC3">
      <w:pPr>
        <w:ind w:firstLineChars="200" w:firstLine="420"/>
      </w:pPr>
      <w:r>
        <w:t>太原日报今起推出</w:t>
      </w:r>
      <w:r>
        <w:t>“</w:t>
      </w:r>
      <w:r>
        <w:t>深入生活、扎根人民</w:t>
      </w:r>
      <w:r>
        <w:t>”</w:t>
      </w:r>
      <w:r>
        <w:t>典型事迹报道，集中报道我市文艺战线展现出的新成果、新气象、新篇章，为把太原建成具有国际影响力的国家区域中心城市、努力再现</w:t>
      </w:r>
      <w:r>
        <w:t>“</w:t>
      </w:r>
      <w:r>
        <w:t>锦绣太原城</w:t>
      </w:r>
      <w:r>
        <w:t>”</w:t>
      </w:r>
      <w:r>
        <w:t>盛景提供精神力量。</w:t>
      </w:r>
    </w:p>
    <w:p w:rsidR="009C3AC3" w:rsidRDefault="009C3AC3" w:rsidP="009C3AC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1"/>
          <w:attr w:name="Year" w:val="2021"/>
        </w:smartTagPr>
        <w:r>
          <w:t>1</w:t>
        </w:r>
        <w:r>
          <w:t>月</w:t>
        </w:r>
        <w:r>
          <w:t>25</w:t>
        </w:r>
        <w:r>
          <w:t>日</w:t>
        </w:r>
      </w:smartTag>
      <w:r>
        <w:t>下午，一场小雪刚刚消融，空气微寒而湿润。</w:t>
      </w:r>
    </w:p>
    <w:p w:rsidR="009C3AC3" w:rsidRDefault="009C3AC3" w:rsidP="009C3AC3">
      <w:pPr>
        <w:ind w:firstLineChars="200" w:firstLine="420"/>
      </w:pPr>
      <w:r>
        <w:t>晋源区文化馆内，馆长孙志勇正和同事商量举办春节线上文艺活动的事。一个小伙子拿着刚刚写好的</w:t>
      </w:r>
      <w:r>
        <w:t>“</w:t>
      </w:r>
      <w:r>
        <w:t>书帽</w:t>
      </w:r>
      <w:r>
        <w:t>”</w:t>
      </w:r>
      <w:r>
        <w:t>边唱边汇报，孙志勇听完说：</w:t>
      </w:r>
      <w:r>
        <w:t>“</w:t>
      </w:r>
      <w:r>
        <w:t>多写一些本地的东西，让晋源的百姓能听得懂、有共鸣，就更好了。</w:t>
      </w:r>
      <w:r>
        <w:t>”</w:t>
      </w:r>
    </w:p>
    <w:p w:rsidR="009C3AC3" w:rsidRDefault="009C3AC3" w:rsidP="009C3AC3">
      <w:pPr>
        <w:ind w:firstLineChars="200" w:firstLine="420"/>
      </w:pPr>
      <w:r>
        <w:t>“</w:t>
      </w:r>
      <w:r>
        <w:t>明白，录节目的时候你可得拉一段，配个乐！</w:t>
      </w:r>
      <w:r>
        <w:t>”</w:t>
      </w:r>
    </w:p>
    <w:p w:rsidR="009C3AC3" w:rsidRDefault="009C3AC3" w:rsidP="009C3AC3">
      <w:pPr>
        <w:ind w:firstLineChars="200" w:firstLine="420"/>
      </w:pPr>
      <w:r>
        <w:t>“</w:t>
      </w:r>
      <w:r>
        <w:t>行！</w:t>
      </w:r>
      <w:r>
        <w:t>”</w:t>
      </w:r>
    </w:p>
    <w:p w:rsidR="009C3AC3" w:rsidRDefault="009C3AC3" w:rsidP="009C3AC3">
      <w:pPr>
        <w:ind w:firstLineChars="200" w:firstLine="420"/>
      </w:pPr>
      <w:r>
        <w:t>“</w:t>
      </w:r>
      <w:r>
        <w:t>晋源区是一片文艺的热土，我们的工作就是</w:t>
      </w:r>
      <w:r>
        <w:t>‘</w:t>
      </w:r>
      <w:r>
        <w:t>走基层、创新作、出精品、惠民生</w:t>
      </w:r>
      <w:r>
        <w:t>’</w:t>
      </w:r>
      <w:r>
        <w:t>，让种子在这里生根发芽、壮大成材。</w:t>
      </w:r>
      <w:r>
        <w:t>”</w:t>
      </w:r>
      <w:r>
        <w:t>回顾刚刚过去的</w:t>
      </w:r>
      <w:r>
        <w:t>2020</w:t>
      </w:r>
      <w:r>
        <w:t>年，孙志勇这样总结道。</w:t>
      </w:r>
    </w:p>
    <w:p w:rsidR="009C3AC3" w:rsidRDefault="009C3AC3" w:rsidP="009C3AC3">
      <w:pPr>
        <w:ind w:firstLineChars="200" w:firstLine="420"/>
      </w:pPr>
      <w:r>
        <w:rPr>
          <w:rFonts w:hint="eastAsia"/>
        </w:rPr>
        <w:t>创作</w:t>
      </w:r>
      <w:r>
        <w:t xml:space="preserve"> </w:t>
      </w:r>
      <w:r>
        <w:t>紧跟时代需求</w:t>
      </w:r>
    </w:p>
    <w:p w:rsidR="009C3AC3" w:rsidRDefault="009C3AC3" w:rsidP="009C3AC3">
      <w:pPr>
        <w:ind w:firstLineChars="200" w:firstLine="420"/>
      </w:pPr>
      <w:r>
        <w:t>这一年，馆里的</w:t>
      </w:r>
      <w:r>
        <w:t>“</w:t>
      </w:r>
      <w:r>
        <w:t>收成</w:t>
      </w:r>
      <w:r>
        <w:t>”</w:t>
      </w:r>
      <w:r>
        <w:t>可真不错。</w:t>
      </w:r>
    </w:p>
    <w:p w:rsidR="009C3AC3" w:rsidRDefault="009C3AC3" w:rsidP="009C3AC3">
      <w:pPr>
        <w:ind w:firstLineChars="200" w:firstLine="420"/>
      </w:pPr>
      <w:r>
        <w:t>原创太原秧歌剧《抗疫》《新起点》《脱贫记》从抗击疫情、脱贫攻坚时代课题中就地取材，情节生动，人物丰满，在演出中频频获赞。</w:t>
      </w:r>
    </w:p>
    <w:p w:rsidR="009C3AC3" w:rsidRDefault="009C3AC3" w:rsidP="009C3AC3">
      <w:pPr>
        <w:ind w:firstLineChars="200" w:firstLine="420"/>
      </w:pPr>
      <w:r>
        <w:t>晋源故事之《雁丘鸣》《担水会仙》，现代剧目《巧遇》《新时代美容师》《龙归故里》，晋阳</w:t>
      </w:r>
      <w:r>
        <w:t>“</w:t>
      </w:r>
      <w:r>
        <w:t>三三叉</w:t>
      </w:r>
      <w:r>
        <w:t>”</w:t>
      </w:r>
      <w:r>
        <w:t>《台骀斗蛟龙》《战北关》民俗舞剧，对本地历史和现实题材进行了深入挖掘创作。</w:t>
      </w:r>
    </w:p>
    <w:p w:rsidR="009C3AC3" w:rsidRDefault="009C3AC3" w:rsidP="009C3AC3">
      <w:pPr>
        <w:ind w:firstLineChars="200" w:firstLine="420"/>
      </w:pPr>
      <w:r>
        <w:t>孙志勇说：</w:t>
      </w:r>
      <w:r>
        <w:t>“</w:t>
      </w:r>
      <w:r>
        <w:t>今年是党的百年华诞。我们创作了</w:t>
      </w:r>
      <w:r>
        <w:t>‘</w:t>
      </w:r>
      <w:r>
        <w:t>清太徐风云</w:t>
      </w:r>
      <w:r>
        <w:t>’</w:t>
      </w:r>
      <w:r>
        <w:t>系列实景剧，就在杜里坪村实地排练和演出，当地的</w:t>
      </w:r>
      <w:r>
        <w:t>100</w:t>
      </w:r>
      <w:r>
        <w:t>多位乡亲是我们的主演。</w:t>
      </w:r>
      <w:r>
        <w:t>”</w:t>
      </w:r>
    </w:p>
    <w:p w:rsidR="009C3AC3" w:rsidRDefault="009C3AC3" w:rsidP="009C3AC3">
      <w:pPr>
        <w:ind w:firstLineChars="200" w:firstLine="420"/>
      </w:pPr>
      <w:r>
        <w:rPr>
          <w:rFonts w:hint="eastAsia"/>
        </w:rPr>
        <w:t>传承</w:t>
      </w:r>
      <w:r>
        <w:t xml:space="preserve"> </w:t>
      </w:r>
      <w:r>
        <w:t>守护一方文脉</w:t>
      </w:r>
    </w:p>
    <w:p w:rsidR="009C3AC3" w:rsidRDefault="009C3AC3" w:rsidP="009C3AC3">
      <w:pPr>
        <w:ind w:firstLineChars="200" w:firstLine="420"/>
      </w:pPr>
      <w:r>
        <w:t>刚刚那个小伙子叫李博，是馆里的一名文艺骨干。</w:t>
      </w:r>
    </w:p>
    <w:p w:rsidR="009C3AC3" w:rsidRDefault="009C3AC3" w:rsidP="009C3AC3">
      <w:pPr>
        <w:ind w:firstLineChars="200" w:firstLine="420"/>
      </w:pPr>
      <w:r>
        <w:t>说起太原碗碗腔，李博拿出几本文献给记者看</w:t>
      </w:r>
      <w:r>
        <w:t>——</w:t>
      </w:r>
      <w:r>
        <w:t>都是太原碗碗腔剧团当年的内部资料，涵盖剧种的演变过程、表演形式、戏文唱腔等。</w:t>
      </w:r>
      <w:r>
        <w:t>“</w:t>
      </w:r>
      <w:r>
        <w:t>为了抢救、传留和振兴这个濒危小戏种，我们请到王宝珠、刘丽娜和刘玉屏</w:t>
      </w:r>
      <w:r>
        <w:t>3</w:t>
      </w:r>
      <w:r>
        <w:t>位老师进行《兵火缘》音配像录制，在银幕上重现了这出经典剧目。</w:t>
      </w:r>
      <w:r>
        <w:t>”</w:t>
      </w:r>
    </w:p>
    <w:p w:rsidR="009C3AC3" w:rsidRDefault="009C3AC3" w:rsidP="009C3AC3">
      <w:pPr>
        <w:ind w:firstLineChars="200" w:firstLine="420"/>
      </w:pPr>
      <w:r>
        <w:t>除了碗碗腔，他们还对吹打乐、吴家堡社家鼓、二鬼摔跤、孔明枕</w:t>
      </w:r>
      <w:r>
        <w:t>4</w:t>
      </w:r>
      <w:r>
        <w:t>项</w:t>
      </w:r>
      <w:r>
        <w:t>‘</w:t>
      </w:r>
      <w:r>
        <w:t>非遗</w:t>
      </w:r>
      <w:r>
        <w:t>’</w:t>
      </w:r>
      <w:r>
        <w:t>项目进行了成功保护。馆内辟有一间非物质文化遗产展览厅，展示有晋阳</w:t>
      </w:r>
      <w:r>
        <w:t>“</w:t>
      </w:r>
      <w:r>
        <w:t>风火流星</w:t>
      </w:r>
      <w:r>
        <w:t>”</w:t>
      </w:r>
      <w:r>
        <w:t>、太原秧歌等十余项文化遗产的图片和实物，每年接待观展群众近</w:t>
      </w:r>
      <w:r>
        <w:t>5000</w:t>
      </w:r>
      <w:r>
        <w:t>人次。</w:t>
      </w:r>
    </w:p>
    <w:p w:rsidR="009C3AC3" w:rsidRDefault="009C3AC3" w:rsidP="009C3AC3">
      <w:pPr>
        <w:ind w:firstLineChars="200" w:firstLine="420"/>
      </w:pPr>
      <w:r>
        <w:rPr>
          <w:rFonts w:hint="eastAsia"/>
        </w:rPr>
        <w:t>出发</w:t>
      </w:r>
      <w:r>
        <w:t xml:space="preserve"> </w:t>
      </w:r>
      <w:r>
        <w:t>向着广阔天地</w:t>
      </w:r>
    </w:p>
    <w:p w:rsidR="009C3AC3" w:rsidRDefault="009C3AC3" w:rsidP="009C3AC3">
      <w:pPr>
        <w:ind w:firstLineChars="200" w:firstLine="420"/>
      </w:pPr>
      <w:r>
        <w:t>不仅要创作好、传下来，还要走出去。</w:t>
      </w:r>
    </w:p>
    <w:p w:rsidR="009C3AC3" w:rsidRDefault="009C3AC3" w:rsidP="009C3AC3">
      <w:pPr>
        <w:ind w:firstLineChars="200" w:firstLine="420"/>
      </w:pPr>
      <w:r>
        <w:t>馆里多支文艺团队上了省里、全国的</w:t>
      </w:r>
      <w:r>
        <w:t>“</w:t>
      </w:r>
      <w:r>
        <w:t>大场面</w:t>
      </w:r>
      <w:r>
        <w:t>”</w:t>
      </w:r>
      <w:r>
        <w:t>。太原秧歌剧团的《翠屏山</w:t>
      </w:r>
      <w:r>
        <w:t>·</w:t>
      </w:r>
      <w:r>
        <w:t>闹酒馆》在</w:t>
      </w:r>
      <w:r>
        <w:t>2020</w:t>
      </w:r>
      <w:r>
        <w:t>（昆山）百戏盛典戏曲节专场演出；鼓乐团的《庆丰收》响彻中国农民丰收节；陶笛、笛子独奏获山西乡土文化能人技艺决赛二等奖</w:t>
      </w:r>
      <w:r>
        <w:t>……</w:t>
      </w:r>
    </w:p>
    <w:p w:rsidR="009C3AC3" w:rsidRDefault="009C3AC3" w:rsidP="009C3AC3">
      <w:pPr>
        <w:ind w:firstLineChars="200" w:firstLine="420"/>
      </w:pPr>
      <w:r>
        <w:t>中国艺术研究院戏曲研究所所长王馗观看演出后，对太原秧歌剧作出评价：</w:t>
      </w:r>
      <w:r>
        <w:t>“</w:t>
      </w:r>
      <w:r>
        <w:t>这些沉潜在基层的戏曲形态是涵养山西戏曲文化空间的重要载体。</w:t>
      </w:r>
      <w:r>
        <w:t>”</w:t>
      </w:r>
    </w:p>
    <w:p w:rsidR="009C3AC3" w:rsidRDefault="009C3AC3" w:rsidP="009C3AC3">
      <w:pPr>
        <w:ind w:firstLineChars="200" w:firstLine="420"/>
      </w:pPr>
      <w:r>
        <w:t>如他所说，文艺的根扎进人民的沃土，终将开花结果，散发出馥馥的芬芳。</w:t>
      </w:r>
    </w:p>
    <w:p w:rsidR="009C3AC3" w:rsidRDefault="009C3AC3" w:rsidP="001C2E28">
      <w:pPr>
        <w:jc w:val="right"/>
      </w:pPr>
      <w:r w:rsidRPr="009E5A45">
        <w:rPr>
          <w:rFonts w:hint="eastAsia"/>
        </w:rPr>
        <w:t>太原日报</w:t>
      </w:r>
      <w:r>
        <w:rPr>
          <w:rFonts w:hint="eastAsia"/>
        </w:rPr>
        <w:t>2022-1-25</w:t>
      </w:r>
    </w:p>
    <w:p w:rsidR="009C3AC3" w:rsidRDefault="009C3AC3" w:rsidP="00911CA2">
      <w:pPr>
        <w:sectPr w:rsidR="009C3AC3" w:rsidSect="00911C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F5062" w:rsidRDefault="002F5062"/>
    <w:sectPr w:rsidR="002F50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3AC3"/>
    <w:rsid w:val="002F5062"/>
    <w:rsid w:val="009C3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3A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3A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1117</Characters>
  <Application>Microsoft Office Word</Application>
  <DocSecurity>0</DocSecurity>
  <Lines>9</Lines>
  <Paragraphs>2</Paragraphs>
  <ScaleCrop>false</ScaleCrop>
  <Company>Microsoft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2022-07-06T01:51:00Z</dcterms:created>
</cp:coreProperties>
</file>