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9BC" w:rsidRDefault="00F779BC" w:rsidP="00722D2F">
      <w:pPr>
        <w:pStyle w:val="1"/>
      </w:pPr>
      <w:r w:rsidRPr="00722D2F">
        <w:rPr>
          <w:rFonts w:hint="eastAsia"/>
        </w:rPr>
        <w:t>驻场演出＋大型光影秀＋沉浸艺术特展，“海上生民乐”探索文旅融合新模式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为提升上海文化软实力贡献力量，驻场演出“海上生民乐”及凯迪拉克·上海音乐厅整体文旅项目今天举行启动发布会。项目以中国传统音乐为切入点，包含国风音乐现场“海上生民乐”驻场演出、“光音故事”大型</w:t>
      </w:r>
      <w:r>
        <w:t>3D Mapping</w:t>
      </w:r>
      <w:r>
        <w:t>墙体秀、</w:t>
      </w:r>
      <w:r>
        <w:t>“</w:t>
      </w:r>
      <w:r>
        <w:t>浮生乐世</w:t>
      </w:r>
      <w:r>
        <w:t>”</w:t>
      </w:r>
      <w:r>
        <w:t>新国乐沉浸艺术特展三大板块内容，通过建筑、艺术、音乐、光影、科技的交互，实现</w:t>
      </w:r>
      <w:r>
        <w:t>“</w:t>
      </w:r>
      <w:r>
        <w:t>国际风范</w:t>
      </w:r>
      <w:r>
        <w:t>”</w:t>
      </w:r>
      <w:r>
        <w:t>与</w:t>
      </w:r>
      <w:r>
        <w:t>“</w:t>
      </w:r>
      <w:r>
        <w:t>东方神韵</w:t>
      </w:r>
      <w:r>
        <w:t>”</w:t>
      </w:r>
      <w:r>
        <w:t>的深度交融，助力打响</w:t>
      </w:r>
      <w:r>
        <w:t>“</w:t>
      </w:r>
      <w:r>
        <w:t>上海文化</w:t>
      </w:r>
      <w:r>
        <w:t>”</w:t>
      </w:r>
      <w:r>
        <w:t>品牌，打造上海文旅新地标。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项目由上海大剧院艺术中心指导，凯迪拉克·上海音乐厅、上海民族乐团联袂出品，幻维数码参与制作。首轮“海上生民乐”驻场演出</w:t>
      </w:r>
      <w:r>
        <w:t>+“</w:t>
      </w:r>
      <w:r>
        <w:t>光音故事</w:t>
      </w:r>
      <w:r>
        <w:t>”</w:t>
      </w:r>
      <w:r>
        <w:t>大型</w:t>
      </w:r>
      <w:r>
        <w:t>3D Mapping</w:t>
      </w:r>
      <w:r>
        <w:t>墙体秀将于今年</w:t>
      </w:r>
      <w:r>
        <w:t>10</w:t>
      </w:r>
      <w:r>
        <w:t>月</w:t>
      </w:r>
      <w:r>
        <w:t>20</w:t>
      </w:r>
      <w:r>
        <w:t>日</w:t>
      </w:r>
      <w:r>
        <w:t>-11</w:t>
      </w:r>
      <w:r>
        <w:t>月</w:t>
      </w:r>
      <w:r>
        <w:t>11</w:t>
      </w:r>
      <w:r>
        <w:t>日在凯迪拉克</w:t>
      </w:r>
      <w:r>
        <w:t>·</w:t>
      </w:r>
      <w:r>
        <w:t>上海音乐厅登场，未来每年暑期及金秋时节在音乐厅呈现，计划全年推出近百场。</w:t>
      </w:r>
      <w:r>
        <w:t>“</w:t>
      </w:r>
      <w:r>
        <w:t>浮生乐世</w:t>
      </w:r>
      <w:r>
        <w:t>”</w:t>
      </w:r>
      <w:r>
        <w:t>新国乐沉浸艺术特展将于今年</w:t>
      </w:r>
      <w:r>
        <w:t>9</w:t>
      </w:r>
      <w:r>
        <w:t>月</w:t>
      </w:r>
      <w:r>
        <w:t>21</w:t>
      </w:r>
      <w:r>
        <w:t>日在上海音乐厅</w:t>
      </w:r>
      <w:r>
        <w:t>4</w:t>
      </w:r>
      <w:r>
        <w:t>楼开展，为期</w:t>
      </w:r>
      <w:r>
        <w:t>6</w:t>
      </w:r>
      <w:r>
        <w:t>个月。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“经过一年半的修缮，音乐厅的空间得到更大的释放，设备功能也更齐全，这让我们对未来运营有了更多的想象空间。我们迫切地感受到需要将这座宝藏建筑更好地打开，以新理念、新技术、新体验来打通各方之间的连接，进行资源共享，满足人民对美好生活向往的追求。”凯迪拉克·上海音乐厅总经理方靓介绍说，“建筑可阅读，城市有温度。不管是上海市民还是来上海游玩的中外游客，上海音乐厅将成为他们最喜爱的‘网红打卡地’之一。”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“海上生民乐”全年驻场演出</w:t>
      </w:r>
      <w:r>
        <w:t>100</w:t>
      </w:r>
      <w:r>
        <w:t>场，激活亚洲演艺之都活力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“海上生民乐”是上海民族乐团近年来着力打造的音乐品牌，自</w:t>
      </w:r>
      <w:r>
        <w:t>2016</w:t>
      </w:r>
      <w:r>
        <w:t>年推出以来，先后推出多媒体音乐现场、民族管弦音乐会、民族室内乐等多种舞台形式，颇具业界美誉度、市场影响力和观众号召力。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“‘海上生民乐’走过了全球近</w:t>
      </w:r>
      <w:r>
        <w:t>30</w:t>
      </w:r>
      <w:r>
        <w:t>个城市，在伦敦、巴黎、柏林、圣彼得堡、布鲁塞尔、华盛顿、曼谷等等城市的地标性音乐厅里演出。每一次结束之后，都会有外国观众跟我们说，特别想到中国、想到上海来看一看。还有很多人问，</w:t>
      </w:r>
      <w:r>
        <w:t>‘</w:t>
      </w:r>
      <w:r>
        <w:t>你们在哪演出？我们下次到上海旅游的时候，还想再来听。</w:t>
      </w:r>
      <w:r>
        <w:t>’</w:t>
      </w:r>
      <w:r>
        <w:t>所以我今天真的很开心，它以驻场的方式回来了。</w:t>
      </w:r>
      <w:r>
        <w:t>”</w:t>
      </w:r>
      <w:r>
        <w:t>上海民族乐团团长罗小慈说，作为文旅项目的其中一个版块，此次</w:t>
      </w:r>
      <w:r>
        <w:t>“</w:t>
      </w:r>
      <w:r>
        <w:t>海上生民乐</w:t>
      </w:r>
      <w:r>
        <w:t>”</w:t>
      </w:r>
      <w:r>
        <w:t>驻场版演出是在原来版本上的</w:t>
      </w:r>
      <w:r>
        <w:t>“</w:t>
      </w:r>
      <w:r>
        <w:t>进阶版</w:t>
      </w:r>
      <w:r>
        <w:t>”</w:t>
      </w:r>
      <w:r>
        <w:t>，将由马俊丰担纲总导演，通过国乐、光影、舞台空间的有机融合，彰显</w:t>
      </w:r>
      <w:r>
        <w:t>“</w:t>
      </w:r>
      <w:r>
        <w:t>国际风范</w:t>
      </w:r>
      <w:r>
        <w:t>”</w:t>
      </w:r>
      <w:r>
        <w:t>与</w:t>
      </w:r>
      <w:r>
        <w:t>“</w:t>
      </w:r>
      <w:r>
        <w:t>东方神韵</w:t>
      </w:r>
      <w:r>
        <w:t>”</w:t>
      </w:r>
      <w:r>
        <w:t>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依托“场团融合”提供的广阔平台，“海上生民乐”从今年</w:t>
      </w:r>
      <w:r>
        <w:t>10</w:t>
      </w:r>
      <w:r>
        <w:t>月起至明年</w:t>
      </w:r>
      <w:r>
        <w:t>10</w:t>
      </w:r>
      <w:r>
        <w:t>月，计划在上海音乐厅一年内驻场演出</w:t>
      </w:r>
      <w:r>
        <w:t>100</w:t>
      </w:r>
      <w:r>
        <w:t>场。让海派民乐与海派建筑碰撞出全新火花。步入</w:t>
      </w:r>
      <w:r>
        <w:t>“</w:t>
      </w:r>
      <w:r>
        <w:t>海上生民乐</w:t>
      </w:r>
      <w:r>
        <w:t>”</w:t>
      </w:r>
      <w:r>
        <w:t>演出现场，观众将在一场可听可感的视听之旅中，唤醒深埋于血脉的文化基因，探寻属于这座城市的无限可能。它的创作灵感源于中国诗歌不同的风格境界，延续了上海民族乐团</w:t>
      </w:r>
      <w:r>
        <w:t>“</w:t>
      </w:r>
      <w:r>
        <w:t>民族音乐、当代气质、国际表达</w:t>
      </w:r>
      <w:r>
        <w:t>”</w:t>
      </w:r>
      <w:r>
        <w:t>的艺术创作理念。在音乐风格上，充分发挥海派民乐兼容并包的特质，着力呈现民族器乐丰富的声音质感与丰沛的艺术表现力，打破传统听觉疆界；在舞台呈现上，则以简约、当</w:t>
      </w:r>
      <w:r>
        <w:rPr>
          <w:rFonts w:hint="eastAsia"/>
        </w:rPr>
        <w:t>代、富有时尚质感的舞台美学，打造与音乐风格具有紧密内在联结的视觉空间。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“这样的一个音乐现场，我觉得它是不可复制的，只有你来上海、在上海，才能真切地感受到它的美好。我们也希望无论是市民还是游客，都能够在这样的空间尽情地享受艺术，来感受这座城市的温度和诚意。”罗小慈说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科技</w:t>
      </w:r>
      <w:r>
        <w:t>+</w:t>
      </w:r>
      <w:r>
        <w:t>文化融合赋能文化地标，凸显城市文化软实力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由凯迪拉克·上海音乐厅、上海幻维数码创意科技有限公司联合打造的“光音故事”大型</w:t>
      </w:r>
      <w:r>
        <w:t>3D Mapping</w:t>
      </w:r>
      <w:r>
        <w:t>墙体秀，将与国风音乐现场</w:t>
      </w:r>
      <w:r>
        <w:t>“</w:t>
      </w:r>
      <w:r>
        <w:t>海上生民乐</w:t>
      </w:r>
      <w:r>
        <w:t>”</w:t>
      </w:r>
      <w:r>
        <w:t>内外连接，用一张票即可体验墙体秀</w:t>
      </w:r>
      <w:r>
        <w:t>+</w:t>
      </w:r>
      <w:r>
        <w:t>驻场演出双重盛宴。通过交互式视听体验，充分发挥新媒体技术，利用虚拟光影和真实光影结合，打破上海音乐厅建筑墙面空间限制，让音乐厅化身流动的字节和音符。在观众和现场互动、艺术家和影像的互动中，将音乐故事、上海音乐厅故事与上海城市故事、中国故事娓娓道来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文旅项目另一个版块——“浮生乐世”新国乐沉浸艺术特展以乐拟人，描绘乐中苍生。从一个更人格化和情绪化的视角，结合乐器的生命属性去解读“国乐”。以五种有代表性的生命态度，构建五个情绪氛围截然不同的“精神世界”。通过对于曲目、乐器、音乐历史典故的深度解读和意象化的处理，呈现更加生动有意蕴的“国乐”和“国风”面貌，光影与国乐交融，让观众沉浸于更全面立体的国风图景当中。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上海大剧院艺术中心党委书记、总裁张颂华表示：“上海大剧院艺术中心‘十四五’发展规划中，明确提出建设演艺新场景、拓宽文旅新场域、发展产业新链条三大新业态，推动演艺深度融入现代生活。打造驻场演出和整体文旅项目，是在市委宣传部的指导下，深化国有文艺院团改革，促进大剧院艺术中心旗下场团融合的一项有力举措，将不断助力‘演艺大世界’的建设，进一步提升上海城市软实力，为上海国际文化大都市建设添砖加瓦。”</w:t>
      </w:r>
    </w:p>
    <w:p w:rsidR="00F779BC" w:rsidRDefault="00F779BC" w:rsidP="00F779BC">
      <w:pPr>
        <w:ind w:firstLineChars="200" w:firstLine="420"/>
      </w:pPr>
      <w:r>
        <w:rPr>
          <w:rFonts w:hint="eastAsia"/>
        </w:rPr>
        <w:t>来到上海音乐厅，大家不仅可以欣赏独一无二的海派国乐驻场演出，到</w:t>
      </w:r>
      <w:r>
        <w:t>4</w:t>
      </w:r>
      <w:r>
        <w:t>楼参观</w:t>
      </w:r>
      <w:r>
        <w:t>“</w:t>
      </w:r>
      <w:r>
        <w:t>浮生乐世</w:t>
      </w:r>
      <w:r>
        <w:t>”</w:t>
      </w:r>
      <w:r>
        <w:t>新国乐沉浸艺术特展，还可以在音乐厅的户外感受历史建筑与科技创新带来的视觉享受，一站式、全方位感受海派文化、江南文化。我们有理由期待，通过科技</w:t>
      </w:r>
      <w:r>
        <w:t>+</w:t>
      </w:r>
      <w:r>
        <w:t>文化融合赋能文旅新地标，未来的上海音乐厅将会成为</w:t>
      </w:r>
      <w:r>
        <w:t xml:space="preserve"> “</w:t>
      </w:r>
      <w:r>
        <w:t>日游</w:t>
      </w:r>
      <w:r>
        <w:t>”</w:t>
      </w:r>
      <w:r>
        <w:t>和</w:t>
      </w:r>
      <w:r>
        <w:t>“</w:t>
      </w:r>
      <w:r>
        <w:t>夜游</w:t>
      </w:r>
      <w:r>
        <w:t>”</w:t>
      </w:r>
      <w:r>
        <w:t>结合、演出和游览融合的</w:t>
      </w:r>
      <w:r>
        <w:t>“</w:t>
      </w:r>
      <w:r>
        <w:t>城市会客厅</w:t>
      </w:r>
      <w:r>
        <w:t>”</w:t>
      </w:r>
      <w:r>
        <w:t>。</w:t>
      </w:r>
    </w:p>
    <w:p w:rsidR="00F779BC" w:rsidRDefault="00F779BC" w:rsidP="00722D2F">
      <w:pPr>
        <w:jc w:val="right"/>
      </w:pPr>
      <w:r w:rsidRPr="00722D2F">
        <w:rPr>
          <w:rFonts w:hint="eastAsia"/>
        </w:rPr>
        <w:t>文汇</w:t>
      </w:r>
      <w:r>
        <w:rPr>
          <w:rFonts w:hint="eastAsia"/>
        </w:rPr>
        <w:t>网</w:t>
      </w:r>
      <w:r>
        <w:rPr>
          <w:rFonts w:hint="eastAsia"/>
        </w:rPr>
        <w:t>2021-7-18</w:t>
      </w:r>
    </w:p>
    <w:p w:rsidR="00F779BC" w:rsidRDefault="00F779BC" w:rsidP="00B131D2">
      <w:pPr>
        <w:sectPr w:rsidR="00F779BC" w:rsidSect="00B131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7185" w:rsidRDefault="00297185"/>
    <w:sectPr w:rsidR="002971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79BC"/>
    <w:rsid w:val="00297185"/>
    <w:rsid w:val="00F77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79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79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1850</Characters>
  <Application>Microsoft Office Word</Application>
  <DocSecurity>0</DocSecurity>
  <Lines>15</Lines>
  <Paragraphs>4</Paragraphs>
  <ScaleCrop>false</ScaleCrop>
  <Company>Microsoft</Company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2022-07-05T07:19:00Z</dcterms:created>
</cp:coreProperties>
</file>